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48D75603"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D8205A">
        <w:rPr>
          <w:rFonts w:ascii="Times New Roman" w:hAnsi="Times New Roman"/>
          <w:b/>
          <w:sz w:val="24"/>
          <w:szCs w:val="24"/>
        </w:rPr>
        <w:t>3</w:t>
      </w:r>
      <w:r w:rsidR="00154872">
        <w:rPr>
          <w:rFonts w:ascii="Times New Roman" w:hAnsi="Times New Roman"/>
          <w:b/>
          <w:sz w:val="24"/>
          <w:szCs w:val="24"/>
        </w:rPr>
        <w:t>bis</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6D77BF">
        <w:rPr>
          <w:rFonts w:ascii="Times New Roman" w:eastAsia="Malgun Gothic" w:hAnsi="Times New Roman"/>
          <w:b/>
          <w:bCs/>
          <w:sz w:val="24"/>
          <w:szCs w:val="24"/>
          <w:lang w:eastAsia="zh-CN"/>
        </w:rPr>
        <w:t>10505</w:t>
      </w:r>
    </w:p>
    <w:p w14:paraId="1B9E9F74" w14:textId="43361EF6" w:rsidR="00871E99" w:rsidRDefault="00154872" w:rsidP="007629CA">
      <w:pPr>
        <w:pStyle w:val="CRCoverPage"/>
        <w:tabs>
          <w:tab w:val="right" w:pos="9639"/>
        </w:tabs>
        <w:spacing w:before="120" w:after="0"/>
        <w:rPr>
          <w:rFonts w:ascii="Times New Roman" w:hAnsi="Times New Roman"/>
          <w:b/>
          <w:sz w:val="24"/>
          <w:lang w:val="de-DE" w:eastAsia="zh-CN"/>
        </w:rPr>
      </w:pPr>
      <w:r w:rsidRPr="00154872">
        <w:rPr>
          <w:rFonts w:ascii="Times New Roman" w:hAnsi="Times New Roman"/>
          <w:b/>
          <w:sz w:val="24"/>
          <w:lang w:val="de-DE" w:eastAsia="zh-CN"/>
        </w:rPr>
        <w:t xml:space="preserve">Xiamen, China, 9 – 13 October, </w:t>
      </w:r>
      <w:r w:rsidR="002A7F5F">
        <w:rPr>
          <w:rFonts w:ascii="Times New Roman" w:hAnsi="Times New Roman"/>
          <w:b/>
          <w:sz w:val="24"/>
          <w:lang w:val="de-DE" w:eastAsia="zh-CN"/>
        </w:rPr>
        <w:t>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602743F2"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w:t>
      </w:r>
      <w:r w:rsidR="004B5FCC">
        <w:rPr>
          <w:rFonts w:eastAsia="宋体"/>
          <w:sz w:val="22"/>
          <w:lang w:eastAsia="zh-CN"/>
        </w:rPr>
        <w:t>13.</w:t>
      </w:r>
      <w:r w:rsidR="00C55A30">
        <w:rPr>
          <w:rFonts w:eastAsia="宋体"/>
          <w:sz w:val="22"/>
          <w:lang w:eastAsia="zh-CN"/>
        </w:rPr>
        <w:t>7</w:t>
      </w:r>
    </w:p>
    <w:p w14:paraId="0E3DCAD6" w14:textId="20C53D1E"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262C40">
        <w:rPr>
          <w:sz w:val="22"/>
        </w:rPr>
        <w:t>, HiSilicon</w:t>
      </w:r>
      <w:bookmarkStart w:id="4" w:name="_GoBack"/>
      <w:bookmarkEnd w:id="4"/>
    </w:p>
    <w:p w14:paraId="739B3454" w14:textId="1F30F782"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12386" w:rsidRPr="00612386">
        <w:rPr>
          <w:rFonts w:eastAsia="宋体"/>
          <w:sz w:val="22"/>
          <w:lang w:eastAsia="zh-CN"/>
        </w:rPr>
        <w:t>Discussion on leftover issues for SONMDT enhancements for NPN</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1A9F28B5" w:rsidR="006905C3" w:rsidRDefault="006905C3" w:rsidP="000E4BD4">
      <w:pPr>
        <w:rPr>
          <w:rFonts w:eastAsia="宋体"/>
          <w:lang w:eastAsia="zh-CN"/>
        </w:rPr>
      </w:pPr>
      <w:r>
        <w:rPr>
          <w:rFonts w:eastAsia="宋体" w:hint="eastAsia"/>
          <w:lang w:eastAsia="zh-CN"/>
        </w:rPr>
        <w:t>I</w:t>
      </w:r>
      <w:r>
        <w:rPr>
          <w:rFonts w:eastAsia="宋体"/>
          <w:lang w:eastAsia="zh-CN"/>
        </w:rPr>
        <w:t>n the last RAN2 #12</w:t>
      </w:r>
      <w:r w:rsidR="0004515A">
        <w:rPr>
          <w:rFonts w:eastAsia="宋体"/>
          <w:lang w:eastAsia="zh-CN"/>
        </w:rPr>
        <w:t>3</w:t>
      </w:r>
      <w:r>
        <w:rPr>
          <w:rFonts w:eastAsia="宋体"/>
          <w:lang w:eastAsia="zh-CN"/>
        </w:rPr>
        <w:t xml:space="preserve"> meeting</w:t>
      </w:r>
      <w:r w:rsidR="00E834CC">
        <w:rPr>
          <w:rFonts w:eastAsia="宋体"/>
          <w:lang w:eastAsia="zh-CN"/>
        </w:rPr>
        <w:t xml:space="preserve"> [1]</w:t>
      </w:r>
      <w:r>
        <w:rPr>
          <w:rFonts w:eastAsia="宋体"/>
          <w:lang w:eastAsia="zh-CN"/>
        </w:rPr>
        <w:t xml:space="preserve">, the following agreements </w:t>
      </w:r>
      <w:r w:rsidR="004B5FCC">
        <w:rPr>
          <w:rFonts w:eastAsia="宋体"/>
          <w:lang w:eastAsia="zh-CN"/>
        </w:rPr>
        <w:t xml:space="preserve">for </w:t>
      </w:r>
      <w:r w:rsidR="00C55A30">
        <w:rPr>
          <w:rFonts w:eastAsia="宋体"/>
          <w:lang w:eastAsia="zh-CN"/>
        </w:rPr>
        <w:t>SON/MDT</w:t>
      </w:r>
      <w:r w:rsidR="004B5FCC">
        <w:rPr>
          <w:rFonts w:eastAsia="宋体"/>
          <w:lang w:eastAsia="zh-CN"/>
        </w:rPr>
        <w:t xml:space="preserve"> </w:t>
      </w:r>
      <w:r w:rsidR="00C55A30">
        <w:rPr>
          <w:rFonts w:eastAsia="宋体"/>
          <w:lang w:eastAsia="zh-CN"/>
        </w:rPr>
        <w:t xml:space="preserve">in NPN </w:t>
      </w:r>
      <w:r>
        <w:rPr>
          <w:rFonts w:eastAsia="宋体"/>
          <w:lang w:eastAsia="zh-CN"/>
        </w:rPr>
        <w:t>are achieved:</w:t>
      </w:r>
    </w:p>
    <w:tbl>
      <w:tblPr>
        <w:tblStyle w:val="afd"/>
        <w:tblW w:w="0" w:type="auto"/>
        <w:tblLook w:val="04A0" w:firstRow="1" w:lastRow="0" w:firstColumn="1" w:lastColumn="0" w:noHBand="0" w:noVBand="1"/>
      </w:tblPr>
      <w:tblGrid>
        <w:gridCol w:w="9629"/>
      </w:tblGrid>
      <w:tr w:rsidR="0004515A" w14:paraId="7F05728E" w14:textId="77777777" w:rsidTr="0004515A">
        <w:tc>
          <w:tcPr>
            <w:tcW w:w="9629" w:type="dxa"/>
          </w:tcPr>
          <w:p w14:paraId="19BF3D6D" w14:textId="77777777" w:rsidR="0004515A" w:rsidRPr="0004515A" w:rsidRDefault="0004515A" w:rsidP="0004515A">
            <w:pPr>
              <w:rPr>
                <w:rFonts w:eastAsia="宋体"/>
                <w:lang w:val="x-none" w:eastAsia="zh-CN"/>
              </w:rPr>
            </w:pPr>
            <w:r w:rsidRPr="0004515A">
              <w:rPr>
                <w:rFonts w:eastAsia="宋体"/>
                <w:lang w:val="x-none" w:eastAsia="zh-CN"/>
              </w:rPr>
              <w:t>Agreements:</w:t>
            </w:r>
          </w:p>
          <w:p w14:paraId="58A43764" w14:textId="77777777" w:rsidR="0004515A" w:rsidRPr="0004515A" w:rsidRDefault="0004515A" w:rsidP="0004515A">
            <w:pPr>
              <w:rPr>
                <w:rFonts w:eastAsia="宋体"/>
                <w:lang w:val="x-none" w:eastAsia="zh-CN"/>
              </w:rPr>
            </w:pPr>
            <w:r w:rsidRPr="0004515A">
              <w:rPr>
                <w:rFonts w:eastAsia="宋体"/>
                <w:lang w:val="x-none" w:eastAsia="zh-CN"/>
              </w:rPr>
              <w:t>1</w:t>
            </w:r>
            <w:r w:rsidRPr="0004515A">
              <w:rPr>
                <w:rFonts w:eastAsia="宋体"/>
                <w:lang w:val="x-none" w:eastAsia="zh-CN"/>
              </w:rPr>
              <w:tab/>
              <w:t>Include SNPN ID (list) in the logged MDT area configuration following RAN3 agreement to align with the future NPN evolution.</w:t>
            </w:r>
          </w:p>
          <w:p w14:paraId="2EEDEB65" w14:textId="77777777" w:rsidR="0004515A" w:rsidRPr="0004515A" w:rsidRDefault="0004515A" w:rsidP="0004515A">
            <w:pPr>
              <w:rPr>
                <w:rFonts w:eastAsia="宋体"/>
                <w:lang w:val="x-none" w:eastAsia="zh-CN"/>
              </w:rPr>
            </w:pPr>
            <w:r w:rsidRPr="0004515A">
              <w:rPr>
                <w:rFonts w:eastAsia="宋体"/>
                <w:lang w:val="x-none" w:eastAsia="zh-CN"/>
              </w:rPr>
              <w:t>2</w:t>
            </w:r>
            <w:r w:rsidRPr="0004515A">
              <w:rPr>
                <w:rFonts w:eastAsia="宋体"/>
                <w:lang w:val="x-none" w:eastAsia="zh-CN"/>
              </w:rPr>
              <w:tab/>
              <w:t>No new UE variables will be introduced for PNI-NPNs.</w:t>
            </w:r>
          </w:p>
          <w:p w14:paraId="786C4307" w14:textId="77777777" w:rsidR="0004515A" w:rsidRPr="0004515A" w:rsidRDefault="0004515A" w:rsidP="0004515A">
            <w:pPr>
              <w:rPr>
                <w:rFonts w:eastAsia="宋体"/>
                <w:lang w:val="x-none" w:eastAsia="zh-CN"/>
              </w:rPr>
            </w:pPr>
            <w:r w:rsidRPr="0004515A">
              <w:rPr>
                <w:rFonts w:eastAsia="宋体"/>
                <w:lang w:val="x-none" w:eastAsia="zh-CN"/>
              </w:rPr>
              <w:t>3</w:t>
            </w:r>
            <w:r w:rsidRPr="0004515A">
              <w:rPr>
                <w:rFonts w:eastAsia="宋体"/>
                <w:lang w:val="x-none" w:eastAsia="zh-CN"/>
              </w:rPr>
              <w:tab/>
              <w:t>UE performs SNPN ID checking before transmitting the information for corresponding SON and MDT reports, upon the network requests for it.</w:t>
            </w:r>
          </w:p>
          <w:p w14:paraId="10FAC287" w14:textId="6C544C5E" w:rsidR="0004515A" w:rsidRPr="0004515A" w:rsidRDefault="0004515A" w:rsidP="0004515A">
            <w:pPr>
              <w:rPr>
                <w:rFonts w:eastAsia="宋体"/>
                <w:lang w:val="x-none" w:eastAsia="zh-CN"/>
              </w:rPr>
            </w:pPr>
            <w:r w:rsidRPr="0004515A">
              <w:rPr>
                <w:rFonts w:eastAsia="宋体"/>
                <w:lang w:val="x-none" w:eastAsia="zh-CN"/>
              </w:rPr>
              <w:t>4</w:t>
            </w:r>
            <w:r w:rsidRPr="0004515A">
              <w:rPr>
                <w:rFonts w:eastAsia="宋体"/>
                <w:lang w:val="x-none" w:eastAsia="zh-CN"/>
              </w:rPr>
              <w:tab/>
              <w:t>Assuming ESNPN is supported, include a list of SNPN IDs in the logged MDT report.</w:t>
            </w:r>
          </w:p>
        </w:tc>
      </w:tr>
    </w:tbl>
    <w:p w14:paraId="726DB2E5" w14:textId="77777777" w:rsidR="0004515A" w:rsidRDefault="0004515A" w:rsidP="000E4BD4">
      <w:pPr>
        <w:rPr>
          <w:sz w:val="24"/>
          <w:szCs w:val="24"/>
          <w:lang w:val="en-US" w:eastAsia="zh-CN"/>
        </w:rPr>
      </w:pPr>
    </w:p>
    <w:p w14:paraId="48ED4385" w14:textId="7902907B" w:rsidR="006905C3" w:rsidRDefault="004B5FCC" w:rsidP="000E4BD4">
      <w:pPr>
        <w:rPr>
          <w:rFonts w:eastAsia="宋体"/>
          <w:lang w:eastAsia="zh-CN"/>
        </w:rPr>
      </w:pPr>
      <w:r>
        <w:rPr>
          <w:rFonts w:eastAsia="宋体" w:hint="eastAsia"/>
          <w:lang w:eastAsia="zh-CN"/>
        </w:rPr>
        <w:t>M</w:t>
      </w:r>
      <w:r>
        <w:rPr>
          <w:rFonts w:eastAsia="宋体"/>
          <w:lang w:eastAsia="zh-CN"/>
        </w:rPr>
        <w:t xml:space="preserve">eanwhile, there are still </w:t>
      </w:r>
      <w:r w:rsidR="000155E8">
        <w:rPr>
          <w:rFonts w:eastAsia="宋体"/>
          <w:lang w:eastAsia="zh-CN"/>
        </w:rPr>
        <w:t>some remaining issues</w:t>
      </w:r>
      <w:r w:rsidR="0004515A">
        <w:rPr>
          <w:rFonts w:eastAsia="宋体"/>
          <w:lang w:eastAsia="zh-CN"/>
        </w:rPr>
        <w:t xml:space="preserve"> below</w:t>
      </w:r>
      <w:r w:rsidR="0077318D">
        <w:rPr>
          <w:rFonts w:eastAsia="宋体"/>
          <w:lang w:eastAsia="zh-CN"/>
        </w:rPr>
        <w:t>,</w:t>
      </w:r>
      <w:r w:rsidR="000155E8">
        <w:rPr>
          <w:rFonts w:eastAsia="宋体"/>
          <w:lang w:eastAsia="zh-CN"/>
        </w:rPr>
        <w:t xml:space="preserve"> </w:t>
      </w:r>
      <w:r w:rsidR="003A465B">
        <w:rPr>
          <w:rFonts w:eastAsia="宋体"/>
          <w:lang w:eastAsia="zh-CN"/>
        </w:rPr>
        <w:t>and in this paper</w:t>
      </w:r>
      <w:r w:rsidR="000155E8">
        <w:rPr>
          <w:rFonts w:eastAsia="宋体"/>
          <w:lang w:eastAsia="zh-CN"/>
        </w:rPr>
        <w:t>, we shall provide our further concerns for these.</w:t>
      </w:r>
    </w:p>
    <w:tbl>
      <w:tblPr>
        <w:tblStyle w:val="afd"/>
        <w:tblW w:w="0" w:type="auto"/>
        <w:tblLook w:val="04A0" w:firstRow="1" w:lastRow="0" w:firstColumn="1" w:lastColumn="0" w:noHBand="0" w:noVBand="1"/>
      </w:tblPr>
      <w:tblGrid>
        <w:gridCol w:w="9629"/>
      </w:tblGrid>
      <w:tr w:rsidR="0004515A" w14:paraId="1530B833" w14:textId="77777777" w:rsidTr="0004515A">
        <w:tc>
          <w:tcPr>
            <w:tcW w:w="9629" w:type="dxa"/>
          </w:tcPr>
          <w:p w14:paraId="326AA388" w14:textId="77777777" w:rsidR="0004515A" w:rsidRPr="0004515A" w:rsidRDefault="0004515A" w:rsidP="0004515A">
            <w:pPr>
              <w:rPr>
                <w:rFonts w:eastAsia="宋体"/>
                <w:lang w:eastAsia="zh-CN"/>
              </w:rPr>
            </w:pPr>
            <w:r w:rsidRPr="0004515A">
              <w:rPr>
                <w:rFonts w:eastAsia="宋体"/>
                <w:lang w:eastAsia="zh-CN"/>
              </w:rPr>
              <w:t>FFS1: Include UE CAG subscription information in the RLF/HOF report:</w:t>
            </w:r>
          </w:p>
          <w:p w14:paraId="40106D60" w14:textId="77777777"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CAG subscription statues indication;</w:t>
            </w:r>
          </w:p>
          <w:p w14:paraId="5140D4F7" w14:textId="77777777"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CAG-only indication.</w:t>
            </w:r>
          </w:p>
          <w:p w14:paraId="3F36E072" w14:textId="77777777" w:rsidR="0004515A" w:rsidRPr="0004515A" w:rsidRDefault="0004515A" w:rsidP="0004515A">
            <w:pPr>
              <w:rPr>
                <w:rFonts w:eastAsia="宋体"/>
                <w:lang w:eastAsia="zh-CN"/>
              </w:rPr>
            </w:pPr>
          </w:p>
          <w:p w14:paraId="374D51A7" w14:textId="77777777" w:rsidR="0004515A" w:rsidRPr="0004515A" w:rsidRDefault="0004515A" w:rsidP="0004515A">
            <w:pPr>
              <w:rPr>
                <w:rFonts w:eastAsia="宋体"/>
                <w:lang w:eastAsia="zh-CN"/>
              </w:rPr>
            </w:pPr>
            <w:r w:rsidRPr="0004515A">
              <w:rPr>
                <w:rFonts w:eastAsia="宋体"/>
                <w:lang w:eastAsia="zh-CN"/>
              </w:rPr>
              <w:t>FFS2: RAN2 to discuss whether and how to address the loss issue of logged MDT report when UE switches between SNPN and PN and then send RAN2 decision to RAN3.</w:t>
            </w:r>
          </w:p>
          <w:p w14:paraId="2C423E26" w14:textId="77777777"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Option 1: Introducing new variables for SNPNs;</w:t>
            </w:r>
          </w:p>
          <w:p w14:paraId="0457006A" w14:textId="77777777"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Option 2: Storing only the collected MDT measurements report (UE deletes the MDT configuration as legacy);</w:t>
            </w:r>
          </w:p>
          <w:p w14:paraId="18B7965C" w14:textId="77777777"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Option 3: No enhancement is needed;</w:t>
            </w:r>
          </w:p>
          <w:p w14:paraId="56101592" w14:textId="77777777" w:rsidR="0004515A" w:rsidRPr="0004515A" w:rsidRDefault="0004515A" w:rsidP="0004515A">
            <w:pPr>
              <w:rPr>
                <w:rFonts w:eastAsia="宋体"/>
                <w:lang w:eastAsia="zh-CN"/>
              </w:rPr>
            </w:pPr>
          </w:p>
          <w:p w14:paraId="42186D30" w14:textId="77777777" w:rsidR="0004515A" w:rsidRPr="0004515A" w:rsidRDefault="0004515A" w:rsidP="0004515A">
            <w:pPr>
              <w:rPr>
                <w:rFonts w:eastAsia="宋体"/>
                <w:lang w:eastAsia="zh-CN"/>
              </w:rPr>
            </w:pPr>
            <w:r w:rsidRPr="0004515A">
              <w:rPr>
                <w:rFonts w:eastAsia="宋体"/>
                <w:lang w:eastAsia="zh-CN"/>
              </w:rPr>
              <w:t>FFS3: RAN2 to discuss:</w:t>
            </w:r>
          </w:p>
          <w:p w14:paraId="3E219A89" w14:textId="77777777"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Whether and how to introduce information reporting for OOC analysis involving NPN network;</w:t>
            </w:r>
          </w:p>
          <w:p w14:paraId="2C856998" w14:textId="68BE2DD5" w:rsidR="0004515A" w:rsidRPr="0004515A" w:rsidRDefault="0004515A" w:rsidP="0004515A">
            <w:pPr>
              <w:rPr>
                <w:rFonts w:eastAsia="宋体"/>
                <w:lang w:eastAsia="zh-CN"/>
              </w:rPr>
            </w:pPr>
            <w:r w:rsidRPr="0004515A">
              <w:rPr>
                <w:rFonts w:eastAsia="宋体"/>
                <w:lang w:eastAsia="zh-CN"/>
              </w:rPr>
              <w:t>-</w:t>
            </w:r>
            <w:r w:rsidRPr="0004515A">
              <w:rPr>
                <w:rFonts w:eastAsia="宋体"/>
                <w:lang w:eastAsia="zh-CN"/>
              </w:rPr>
              <w:tab/>
              <w:t>Whether and which to introduce other SON/MDT enhancements for NPN in this Release.</w:t>
            </w:r>
          </w:p>
        </w:tc>
      </w:tr>
    </w:tbl>
    <w:p w14:paraId="3070EA52" w14:textId="77777777" w:rsidR="0004515A" w:rsidRDefault="0004515A" w:rsidP="000E4BD4">
      <w:pPr>
        <w:rPr>
          <w:rFonts w:eastAsia="宋体"/>
          <w:lang w:eastAsia="zh-CN"/>
        </w:rPr>
      </w:pPr>
    </w:p>
    <w:p w14:paraId="1D03A2F8" w14:textId="62F12EA0" w:rsidR="00030EFB"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lastRenderedPageBreak/>
        <w:t>Discussion</w:t>
      </w:r>
    </w:p>
    <w:p w14:paraId="59969FB1" w14:textId="7921597F" w:rsidR="0004515A" w:rsidRDefault="0004515A" w:rsidP="0004515A">
      <w:pPr>
        <w:pStyle w:val="2"/>
        <w:spacing w:after="240"/>
      </w:pPr>
      <w:r w:rsidRPr="0004515A">
        <w:t>UE CAG subscription information in the RLF/HOF report</w:t>
      </w:r>
    </w:p>
    <w:p w14:paraId="64EA8B79" w14:textId="4DFCC2A8" w:rsidR="009558D0" w:rsidRPr="0069404A" w:rsidRDefault="0004515A" w:rsidP="009558D0">
      <w:pPr>
        <w:spacing w:line="360" w:lineRule="auto"/>
        <w:jc w:val="both"/>
        <w:rPr>
          <w:rFonts w:eastAsia="等线"/>
          <w:lang w:eastAsia="zh-CN"/>
        </w:rPr>
      </w:pPr>
      <w:r>
        <w:rPr>
          <w:rFonts w:eastAsia="宋体" w:hint="eastAsia"/>
          <w:lang w:eastAsia="zh-CN"/>
        </w:rPr>
        <w:t>O</w:t>
      </w:r>
      <w:r>
        <w:rPr>
          <w:rFonts w:eastAsia="宋体"/>
          <w:lang w:eastAsia="zh-CN"/>
        </w:rPr>
        <w:t xml:space="preserve">ne of remaining issues is </w:t>
      </w:r>
      <w:r w:rsidR="009558D0">
        <w:rPr>
          <w:rFonts w:eastAsia="宋体"/>
          <w:lang w:eastAsia="zh-CN"/>
        </w:rPr>
        <w:t>whether to introduce UE CAG subscription in the RLF/HOF report.</w:t>
      </w:r>
      <w:r w:rsidR="009558D0" w:rsidRPr="009558D0">
        <w:rPr>
          <w:rFonts w:eastAsia="等线" w:hint="eastAsia"/>
          <w:lang w:eastAsia="zh-CN"/>
        </w:rPr>
        <w:t xml:space="preserve"> </w:t>
      </w:r>
      <w:r w:rsidR="009558D0">
        <w:rPr>
          <w:rFonts w:eastAsia="等线" w:hint="eastAsia"/>
          <w:lang w:eastAsia="zh-CN"/>
        </w:rPr>
        <w:t xml:space="preserve">Since </w:t>
      </w:r>
      <w:r w:rsidR="009558D0">
        <w:rPr>
          <w:rFonts w:eastAsia="等线"/>
          <w:lang w:eastAsia="zh-CN"/>
        </w:rPr>
        <w:t>“</w:t>
      </w:r>
      <w:r w:rsidR="009558D0" w:rsidRPr="00644B46">
        <w:rPr>
          <w:rFonts w:eastAsia="等线"/>
          <w:lang w:eastAsia="zh-CN"/>
        </w:rPr>
        <w:t>Allowed CAG list</w:t>
      </w:r>
      <w:r w:rsidR="009558D0">
        <w:rPr>
          <w:rFonts w:eastAsia="等线"/>
          <w:lang w:eastAsia="zh-CN"/>
        </w:rPr>
        <w:t>”</w:t>
      </w:r>
      <w:r w:rsidR="009558D0">
        <w:rPr>
          <w:rFonts w:eastAsia="等线" w:hint="eastAsia"/>
          <w:lang w:eastAsia="zh-CN"/>
        </w:rPr>
        <w:t xml:space="preserve"> has been e</w:t>
      </w:r>
      <w:r w:rsidR="009558D0" w:rsidRPr="00644B46">
        <w:rPr>
          <w:rFonts w:eastAsia="等线"/>
          <w:lang w:eastAsia="zh-CN"/>
        </w:rPr>
        <w:t xml:space="preserve">xcluded during the </w:t>
      </w:r>
      <w:r w:rsidR="009558D0">
        <w:rPr>
          <w:rFonts w:eastAsia="等线"/>
          <w:lang w:eastAsia="zh-CN"/>
        </w:rPr>
        <w:t xml:space="preserve">last </w:t>
      </w:r>
      <w:r w:rsidR="009558D0" w:rsidRPr="00644B46">
        <w:rPr>
          <w:rFonts w:eastAsia="等线"/>
          <w:lang w:eastAsia="zh-CN"/>
        </w:rPr>
        <w:t>meeting</w:t>
      </w:r>
      <w:r w:rsidR="009558D0">
        <w:rPr>
          <w:rFonts w:eastAsia="等线" w:hint="eastAsia"/>
          <w:lang w:eastAsia="zh-CN"/>
        </w:rPr>
        <w:t>, the rest options</w:t>
      </w:r>
      <w:r w:rsidR="009558D0">
        <w:rPr>
          <w:rFonts w:eastAsia="等线"/>
          <w:lang w:eastAsia="zh-CN"/>
        </w:rPr>
        <w:t xml:space="preserve"> below</w:t>
      </w:r>
      <w:r w:rsidR="009558D0">
        <w:rPr>
          <w:rFonts w:eastAsia="等线" w:hint="eastAsia"/>
          <w:lang w:eastAsia="zh-CN"/>
        </w:rPr>
        <w:t xml:space="preserve"> could be further discussed</w:t>
      </w:r>
      <w:r w:rsidR="009558D0">
        <w:rPr>
          <w:rFonts w:eastAsia="等线"/>
          <w:lang w:eastAsia="zh-CN"/>
        </w:rPr>
        <w:t xml:space="preserve"> in this meeting</w:t>
      </w:r>
      <w:r w:rsidR="009558D0">
        <w:rPr>
          <w:rFonts w:eastAsia="等线" w:hint="eastAsia"/>
          <w:lang w:eastAsia="zh-CN"/>
        </w:rPr>
        <w:t>:</w:t>
      </w:r>
    </w:p>
    <w:p w14:paraId="14F58BF5" w14:textId="089FAAA8" w:rsidR="009558D0" w:rsidRPr="00C14070" w:rsidRDefault="009558D0" w:rsidP="009558D0">
      <w:pPr>
        <w:pStyle w:val="aff1"/>
        <w:numPr>
          <w:ilvl w:val="0"/>
          <w:numId w:val="37"/>
        </w:numPr>
        <w:overflowPunct/>
        <w:autoSpaceDE/>
        <w:autoSpaceDN/>
        <w:adjustRightInd/>
        <w:spacing w:line="360" w:lineRule="auto"/>
        <w:ind w:firstLineChars="0"/>
        <w:contextualSpacing/>
        <w:jc w:val="both"/>
        <w:textAlignment w:val="auto"/>
        <w:rPr>
          <w:i/>
        </w:rPr>
      </w:pPr>
      <w:r w:rsidRPr="00C14070">
        <w:rPr>
          <w:i/>
        </w:rPr>
        <w:t>Option 1: CAG subscription status indication</w:t>
      </w:r>
      <w:r w:rsidRPr="00C14070">
        <w:rPr>
          <w:rFonts w:hint="eastAsia"/>
          <w:i/>
        </w:rPr>
        <w:t xml:space="preserve"> (</w:t>
      </w:r>
      <w:r w:rsidRPr="00C14070">
        <w:rPr>
          <w:i/>
        </w:rPr>
        <w:t>if the UE has subscription with any of the CAG IDs broadcast by the cell, and whether the UE only allowed to access CAG cells</w:t>
      </w:r>
      <w:r w:rsidRPr="00C14070">
        <w:rPr>
          <w:rFonts w:hint="eastAsia"/>
          <w:i/>
        </w:rPr>
        <w:t>)</w:t>
      </w:r>
      <w:r w:rsidRPr="00C14070">
        <w:rPr>
          <w:i/>
        </w:rPr>
        <w:t xml:space="preserve">; </w:t>
      </w:r>
    </w:p>
    <w:p w14:paraId="2B06F82B" w14:textId="77777777" w:rsidR="009558D0" w:rsidRPr="00C14070" w:rsidRDefault="009558D0" w:rsidP="009558D0">
      <w:pPr>
        <w:pStyle w:val="aff1"/>
        <w:numPr>
          <w:ilvl w:val="0"/>
          <w:numId w:val="37"/>
        </w:numPr>
        <w:overflowPunct/>
        <w:autoSpaceDE/>
        <w:autoSpaceDN/>
        <w:adjustRightInd/>
        <w:spacing w:line="360" w:lineRule="auto"/>
        <w:ind w:firstLineChars="0"/>
        <w:contextualSpacing/>
        <w:jc w:val="both"/>
        <w:textAlignment w:val="auto"/>
        <w:rPr>
          <w:i/>
        </w:rPr>
      </w:pPr>
      <w:r w:rsidRPr="00C14070">
        <w:rPr>
          <w:i/>
        </w:rPr>
        <w:t>Option 2: CAG-only indication</w:t>
      </w:r>
      <w:r w:rsidRPr="00C14070">
        <w:rPr>
          <w:rFonts w:hint="eastAsia"/>
          <w:i/>
          <w:lang w:eastAsia="zh-CN"/>
        </w:rPr>
        <w:t>;</w:t>
      </w:r>
    </w:p>
    <w:p w14:paraId="456B4C02" w14:textId="77777777" w:rsidR="009558D0" w:rsidRPr="00C14070" w:rsidRDefault="009558D0" w:rsidP="009558D0">
      <w:pPr>
        <w:pStyle w:val="aff1"/>
        <w:numPr>
          <w:ilvl w:val="0"/>
          <w:numId w:val="37"/>
        </w:numPr>
        <w:overflowPunct/>
        <w:autoSpaceDE/>
        <w:autoSpaceDN/>
        <w:adjustRightInd/>
        <w:spacing w:line="360" w:lineRule="auto"/>
        <w:ind w:firstLineChars="0"/>
        <w:contextualSpacing/>
        <w:jc w:val="both"/>
        <w:textAlignment w:val="auto"/>
        <w:rPr>
          <w:i/>
        </w:rPr>
      </w:pPr>
      <w:r w:rsidRPr="00C14070">
        <w:rPr>
          <w:rFonts w:hint="eastAsia"/>
          <w:i/>
          <w:lang w:eastAsia="zh-CN"/>
        </w:rPr>
        <w:t xml:space="preserve">Option 3: Other </w:t>
      </w:r>
      <w:r w:rsidRPr="00C14070">
        <w:rPr>
          <w:i/>
          <w:lang w:eastAsia="zh-CN"/>
        </w:rPr>
        <w:t>information</w:t>
      </w:r>
      <w:r w:rsidRPr="00C14070">
        <w:rPr>
          <w:rFonts w:hint="eastAsia"/>
          <w:i/>
          <w:lang w:eastAsia="zh-CN"/>
        </w:rPr>
        <w:t>, if any.</w:t>
      </w:r>
    </w:p>
    <w:p w14:paraId="4FA8BE78" w14:textId="22D4C6B6" w:rsidR="00E65E6A" w:rsidRDefault="0067321E" w:rsidP="0004515A">
      <w:pPr>
        <w:rPr>
          <w:lang w:eastAsia="zh-CN"/>
        </w:rPr>
      </w:pPr>
      <w:r>
        <w:rPr>
          <w:rFonts w:eastAsia="宋体"/>
          <w:lang w:eastAsia="zh-CN"/>
        </w:rPr>
        <w:t xml:space="preserve">Some companies </w:t>
      </w:r>
      <w:r w:rsidR="00B02E60">
        <w:rPr>
          <w:rFonts w:eastAsia="宋体"/>
          <w:lang w:eastAsia="zh-CN"/>
        </w:rPr>
        <w:t xml:space="preserve">thought that </w:t>
      </w:r>
      <w:r w:rsidR="00875E52">
        <w:rPr>
          <w:rFonts w:eastAsia="宋体"/>
          <w:lang w:eastAsia="zh-CN"/>
        </w:rPr>
        <w:t xml:space="preserve">introducing UE CAG subscription in RLF/HOF report </w:t>
      </w:r>
      <w:r w:rsidR="00B02E60">
        <w:rPr>
          <w:rFonts w:eastAsia="宋体"/>
          <w:lang w:eastAsia="zh-CN"/>
        </w:rPr>
        <w:t>might</w:t>
      </w:r>
      <w:r w:rsidR="00875E52">
        <w:rPr>
          <w:rFonts w:eastAsia="宋体"/>
          <w:lang w:eastAsia="zh-CN"/>
        </w:rPr>
        <w:t xml:space="preserve"> help the last serving </w:t>
      </w:r>
      <w:r w:rsidR="00875E52">
        <w:rPr>
          <w:rFonts w:eastAsia="宋体" w:hint="eastAsia"/>
          <w:lang w:eastAsia="zh-CN"/>
        </w:rPr>
        <w:t>NG-RAN</w:t>
      </w:r>
      <w:r w:rsidR="00875E52">
        <w:rPr>
          <w:rFonts w:eastAsia="宋体"/>
          <w:lang w:eastAsia="zh-CN"/>
        </w:rPr>
        <w:t xml:space="preserve"> node</w:t>
      </w:r>
      <w:r w:rsidR="00C3510F">
        <w:rPr>
          <w:rFonts w:eastAsia="宋体"/>
          <w:lang w:eastAsia="zh-CN"/>
        </w:rPr>
        <w:t xml:space="preserve"> analyze</w:t>
      </w:r>
      <w:r w:rsidR="00875E52">
        <w:rPr>
          <w:rFonts w:eastAsia="宋体"/>
          <w:lang w:eastAsia="zh-CN"/>
        </w:rPr>
        <w:t xml:space="preserve"> possible </w:t>
      </w:r>
      <w:r w:rsidR="00C3510F">
        <w:rPr>
          <w:rFonts w:eastAsia="宋体"/>
          <w:lang w:eastAsia="zh-CN"/>
        </w:rPr>
        <w:t>problems</w:t>
      </w:r>
      <w:r w:rsidR="00875E52">
        <w:rPr>
          <w:rFonts w:eastAsia="宋体"/>
          <w:lang w:eastAsia="zh-CN"/>
        </w:rPr>
        <w:t>, e.g. resource allocation</w:t>
      </w:r>
      <w:r w:rsidR="00C3510F">
        <w:rPr>
          <w:rFonts w:eastAsia="宋体"/>
          <w:lang w:eastAsia="zh-CN"/>
        </w:rPr>
        <w:t xml:space="preserve"> issue</w:t>
      </w:r>
      <w:r w:rsidR="00875E52">
        <w:rPr>
          <w:rFonts w:eastAsia="宋体"/>
          <w:lang w:eastAsia="zh-CN"/>
        </w:rPr>
        <w:t>.</w:t>
      </w:r>
      <w:r w:rsidR="00C3510F">
        <w:rPr>
          <w:rFonts w:eastAsia="宋体"/>
          <w:lang w:eastAsia="zh-CN"/>
        </w:rPr>
        <w:t xml:space="preserve"> Actually, the last serving NG-RAN node has already stored UE CAG subscription information. </w:t>
      </w:r>
      <w:r w:rsidR="00C3510F">
        <w:rPr>
          <w:lang w:eastAsia="zh-CN"/>
        </w:rPr>
        <w:t xml:space="preserve">A reference is </w:t>
      </w:r>
      <w:r w:rsidR="00E65E6A">
        <w:rPr>
          <w:lang w:eastAsia="zh-CN"/>
        </w:rPr>
        <w:t>as follows (</w:t>
      </w:r>
      <w:r w:rsidR="00C3510F">
        <w:rPr>
          <w:lang w:eastAsia="zh-CN"/>
        </w:rPr>
        <w:t>clauses 9.3.3.45 in TS 38.413</w:t>
      </w:r>
      <w:r w:rsidR="00E65E6A">
        <w:rPr>
          <w:lang w:eastAsia="zh-CN"/>
        </w:rPr>
        <w:t>)</w:t>
      </w:r>
      <w:r w:rsidR="00C3510F">
        <w:rPr>
          <w:lang w:eastAsia="zh-CN"/>
        </w:rPr>
        <w:t xml:space="preserve">, </w:t>
      </w:r>
      <w:r w:rsidR="00C3510F">
        <w:rPr>
          <w:rFonts w:hint="eastAsia"/>
          <w:lang w:eastAsia="zh-CN"/>
        </w:rPr>
        <w:t>where</w:t>
      </w:r>
      <w:r w:rsidR="00C3510F">
        <w:rPr>
          <w:lang w:eastAsia="zh-CN"/>
        </w:rPr>
        <w:t xml:space="preserve"> it specifi</w:t>
      </w:r>
      <w:r w:rsidR="00C3510F">
        <w:rPr>
          <w:rFonts w:hint="eastAsia"/>
          <w:lang w:eastAsia="zh-CN"/>
        </w:rPr>
        <w:t>es</w:t>
      </w:r>
      <w:r w:rsidR="00C3510F">
        <w:rPr>
          <w:lang w:eastAsia="zh-CN"/>
        </w:rPr>
        <w:t xml:space="preserve"> that </w:t>
      </w:r>
      <w:r w:rsidR="00C3510F">
        <w:rPr>
          <w:i/>
          <w:lang w:eastAsia="zh-CN"/>
        </w:rPr>
        <w:t>Allowed PNI-NPN List</w:t>
      </w:r>
      <w:r w:rsidR="00C3510F">
        <w:rPr>
          <w:lang w:eastAsia="zh-CN"/>
        </w:rPr>
        <w:t xml:space="preserve"> (i.e. specific UE CAG subscription information) can be transferred from AMF to NG-RAN node.</w:t>
      </w:r>
    </w:p>
    <w:p w14:paraId="6A4A87A6" w14:textId="77777777" w:rsidR="00E65E6A" w:rsidRPr="008A03F5" w:rsidRDefault="00E65E6A" w:rsidP="008A03F5">
      <w:pPr>
        <w:rPr>
          <w:b/>
        </w:rPr>
      </w:pPr>
      <w:bookmarkStart w:id="5" w:name="_Toc45652521"/>
      <w:bookmarkStart w:id="6" w:name="_Toc45658953"/>
      <w:bookmarkStart w:id="7" w:name="_Toc45720773"/>
      <w:bookmarkStart w:id="8" w:name="_Toc45798651"/>
      <w:bookmarkStart w:id="9" w:name="_Toc45898040"/>
      <w:bookmarkStart w:id="10" w:name="_Toc51746245"/>
      <w:bookmarkStart w:id="11" w:name="_Toc64446509"/>
      <w:bookmarkStart w:id="12" w:name="_Toc73982379"/>
      <w:bookmarkStart w:id="13" w:name="_Toc88652469"/>
      <w:bookmarkStart w:id="14" w:name="_Toc97891513"/>
      <w:bookmarkStart w:id="15" w:name="_Toc99123695"/>
      <w:bookmarkStart w:id="16" w:name="_Toc99662501"/>
      <w:bookmarkStart w:id="17" w:name="_Toc105152579"/>
      <w:bookmarkStart w:id="18" w:name="_Toc105174385"/>
      <w:bookmarkStart w:id="19" w:name="_Toc106109383"/>
      <w:bookmarkStart w:id="20" w:name="_Toc107409841"/>
      <w:bookmarkStart w:id="21" w:name="_Toc112757030"/>
      <w:bookmarkStart w:id="22" w:name="_Toc138761167"/>
      <w:r w:rsidRPr="008A03F5">
        <w:rPr>
          <w:b/>
          <w:sz w:val="22"/>
          <w:lang w:eastAsia="zh-CN"/>
        </w:rPr>
        <w:t>9.3.3.45</w:t>
      </w:r>
      <w:r w:rsidRPr="008A03F5">
        <w:rPr>
          <w:b/>
          <w:sz w:val="22"/>
          <w:lang w:eastAsia="zh-CN"/>
        </w:rPr>
        <w:tab/>
        <w:t>Allowed PNI-NPN List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42E5F6" w14:textId="77777777" w:rsidR="00E65E6A" w:rsidRPr="00A632BE" w:rsidRDefault="00E65E6A" w:rsidP="00E65E6A">
      <w:r w:rsidRPr="00A632BE">
        <w:t xml:space="preserve">This IE </w:t>
      </w:r>
      <w:r>
        <w:t>contains information on allowed UE mobility in PNI-NPN including allowed PNI-NPNs and whether the UE is allowed to access non-CAG cells for each PLMN</w:t>
      </w:r>
      <w:r w:rsidRPr="00A632BE">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E65E6A" w:rsidRPr="009F5A10" w14:paraId="78401C83" w14:textId="77777777" w:rsidTr="00124A7D">
        <w:tc>
          <w:tcPr>
            <w:tcW w:w="2551" w:type="dxa"/>
          </w:tcPr>
          <w:p w14:paraId="497CF578" w14:textId="77777777" w:rsidR="00E65E6A" w:rsidRPr="009F5A10" w:rsidRDefault="00E65E6A" w:rsidP="00124A7D">
            <w:pPr>
              <w:pStyle w:val="TAH"/>
              <w:rPr>
                <w:rFonts w:cs="Arial"/>
                <w:lang w:eastAsia="ja-JP"/>
              </w:rPr>
            </w:pPr>
            <w:r w:rsidRPr="009F5A10">
              <w:rPr>
                <w:rFonts w:cs="Arial"/>
                <w:lang w:eastAsia="ja-JP"/>
              </w:rPr>
              <w:t>IE/Group Name</w:t>
            </w:r>
          </w:p>
        </w:tc>
        <w:tc>
          <w:tcPr>
            <w:tcW w:w="1020" w:type="dxa"/>
          </w:tcPr>
          <w:p w14:paraId="59E1D409" w14:textId="77777777" w:rsidR="00E65E6A" w:rsidRPr="009F5A10" w:rsidRDefault="00E65E6A" w:rsidP="00124A7D">
            <w:pPr>
              <w:pStyle w:val="TAH"/>
              <w:rPr>
                <w:rFonts w:cs="Arial"/>
                <w:lang w:eastAsia="ja-JP"/>
              </w:rPr>
            </w:pPr>
            <w:r w:rsidRPr="009F5A10">
              <w:rPr>
                <w:rFonts w:cs="Arial"/>
                <w:lang w:eastAsia="ja-JP"/>
              </w:rPr>
              <w:t>Presence</w:t>
            </w:r>
          </w:p>
        </w:tc>
        <w:tc>
          <w:tcPr>
            <w:tcW w:w="1474" w:type="dxa"/>
          </w:tcPr>
          <w:p w14:paraId="47903622" w14:textId="77777777" w:rsidR="00E65E6A" w:rsidRPr="009F5A10" w:rsidRDefault="00E65E6A" w:rsidP="00124A7D">
            <w:pPr>
              <w:pStyle w:val="TAH"/>
              <w:rPr>
                <w:rFonts w:cs="Arial"/>
                <w:lang w:eastAsia="ja-JP"/>
              </w:rPr>
            </w:pPr>
            <w:r w:rsidRPr="009F5A10">
              <w:rPr>
                <w:rFonts w:cs="Arial"/>
                <w:lang w:eastAsia="ja-JP"/>
              </w:rPr>
              <w:t>Range</w:t>
            </w:r>
          </w:p>
        </w:tc>
        <w:tc>
          <w:tcPr>
            <w:tcW w:w="1872" w:type="dxa"/>
          </w:tcPr>
          <w:p w14:paraId="0279A087" w14:textId="77777777" w:rsidR="00E65E6A" w:rsidRPr="009F5A10" w:rsidRDefault="00E65E6A" w:rsidP="00124A7D">
            <w:pPr>
              <w:pStyle w:val="TAH"/>
              <w:rPr>
                <w:rFonts w:cs="Arial"/>
                <w:lang w:eastAsia="ja-JP"/>
              </w:rPr>
            </w:pPr>
            <w:r w:rsidRPr="009F5A10">
              <w:rPr>
                <w:rFonts w:cs="Arial"/>
                <w:lang w:eastAsia="ja-JP"/>
              </w:rPr>
              <w:t>IE type and reference</w:t>
            </w:r>
          </w:p>
        </w:tc>
        <w:tc>
          <w:tcPr>
            <w:tcW w:w="2891" w:type="dxa"/>
          </w:tcPr>
          <w:p w14:paraId="0F101D48" w14:textId="77777777" w:rsidR="00E65E6A" w:rsidRPr="009F5A10" w:rsidRDefault="00E65E6A" w:rsidP="00124A7D">
            <w:pPr>
              <w:pStyle w:val="TAH"/>
              <w:rPr>
                <w:rFonts w:cs="Arial"/>
                <w:lang w:eastAsia="ja-JP"/>
              </w:rPr>
            </w:pPr>
            <w:r w:rsidRPr="009F5A10">
              <w:rPr>
                <w:rFonts w:cs="Arial"/>
                <w:lang w:eastAsia="ja-JP"/>
              </w:rPr>
              <w:t>Semantics description</w:t>
            </w:r>
          </w:p>
        </w:tc>
      </w:tr>
      <w:tr w:rsidR="00E65E6A" w:rsidRPr="009F5A10" w14:paraId="368F8ED1" w14:textId="77777777" w:rsidTr="00124A7D">
        <w:tc>
          <w:tcPr>
            <w:tcW w:w="2551" w:type="dxa"/>
          </w:tcPr>
          <w:p w14:paraId="4E92B7C3" w14:textId="77777777" w:rsidR="00E65E6A" w:rsidRPr="008B54BB" w:rsidRDefault="00E65E6A" w:rsidP="00124A7D">
            <w:pPr>
              <w:pStyle w:val="TAL"/>
              <w:rPr>
                <w:rFonts w:eastAsia="Batang" w:cs="Arial"/>
                <w:b/>
                <w:lang w:eastAsia="ja-JP"/>
              </w:rPr>
            </w:pPr>
            <w:r>
              <w:rPr>
                <w:rFonts w:eastAsia="Batang" w:cs="Arial"/>
                <w:b/>
                <w:lang w:eastAsia="ja-JP"/>
              </w:rPr>
              <w:t xml:space="preserve">Allowed </w:t>
            </w:r>
            <w:r w:rsidRPr="008B54BB">
              <w:rPr>
                <w:rFonts w:eastAsia="Batang" w:cs="Arial"/>
                <w:b/>
                <w:lang w:eastAsia="ja-JP"/>
              </w:rPr>
              <w:t xml:space="preserve">PNI-NPN </w:t>
            </w:r>
            <w:r>
              <w:rPr>
                <w:rFonts w:eastAsia="Batang" w:cs="Arial"/>
                <w:b/>
                <w:lang w:eastAsia="ja-JP"/>
              </w:rPr>
              <w:t>Item</w:t>
            </w:r>
          </w:p>
        </w:tc>
        <w:tc>
          <w:tcPr>
            <w:tcW w:w="1020" w:type="dxa"/>
          </w:tcPr>
          <w:p w14:paraId="6DA09C83" w14:textId="77777777" w:rsidR="00E65E6A" w:rsidRPr="009F5A10" w:rsidRDefault="00E65E6A" w:rsidP="00124A7D">
            <w:pPr>
              <w:pStyle w:val="TAL"/>
              <w:jc w:val="center"/>
              <w:rPr>
                <w:rFonts w:cs="Arial"/>
                <w:lang w:eastAsia="ja-JP"/>
              </w:rPr>
            </w:pPr>
          </w:p>
        </w:tc>
        <w:tc>
          <w:tcPr>
            <w:tcW w:w="1474" w:type="dxa"/>
          </w:tcPr>
          <w:p w14:paraId="45A14447" w14:textId="77777777" w:rsidR="00E65E6A" w:rsidRPr="009F5A10" w:rsidRDefault="00E65E6A" w:rsidP="00124A7D">
            <w:pPr>
              <w:pStyle w:val="TAL"/>
              <w:rPr>
                <w:i/>
                <w:lang w:eastAsia="ja-JP"/>
              </w:rPr>
            </w:pPr>
            <w:r w:rsidRPr="008A34F3">
              <w:rPr>
                <w:i/>
                <w:lang w:eastAsia="ja-JP"/>
              </w:rPr>
              <w:t>1..&lt;maxnoofEPLMNs+1&gt;</w:t>
            </w:r>
          </w:p>
        </w:tc>
        <w:tc>
          <w:tcPr>
            <w:tcW w:w="1872" w:type="dxa"/>
          </w:tcPr>
          <w:p w14:paraId="56C526D7" w14:textId="77777777" w:rsidR="00E65E6A" w:rsidRPr="009F5A10" w:rsidRDefault="00E65E6A" w:rsidP="00124A7D">
            <w:pPr>
              <w:pStyle w:val="TAL"/>
              <w:rPr>
                <w:lang w:eastAsia="ja-JP"/>
              </w:rPr>
            </w:pPr>
          </w:p>
        </w:tc>
        <w:tc>
          <w:tcPr>
            <w:tcW w:w="2891" w:type="dxa"/>
          </w:tcPr>
          <w:p w14:paraId="646FF825" w14:textId="77777777" w:rsidR="00E65E6A" w:rsidRPr="009F5A10" w:rsidRDefault="00E65E6A" w:rsidP="00124A7D">
            <w:pPr>
              <w:pStyle w:val="TAL"/>
              <w:rPr>
                <w:lang w:eastAsia="ja-JP"/>
              </w:rPr>
            </w:pPr>
          </w:p>
        </w:tc>
      </w:tr>
      <w:tr w:rsidR="00E65E6A" w:rsidRPr="009F5A10" w14:paraId="0D00686D" w14:textId="77777777" w:rsidTr="00124A7D">
        <w:tc>
          <w:tcPr>
            <w:tcW w:w="2551" w:type="dxa"/>
          </w:tcPr>
          <w:p w14:paraId="3C66A691" w14:textId="77777777" w:rsidR="00E65E6A" w:rsidRDefault="00E65E6A" w:rsidP="00124A7D">
            <w:pPr>
              <w:pStyle w:val="TAL"/>
              <w:ind w:left="74"/>
              <w:rPr>
                <w:rFonts w:eastAsia="Batang" w:cs="Arial"/>
                <w:b/>
                <w:lang w:eastAsia="ja-JP"/>
              </w:rPr>
            </w:pPr>
            <w:r>
              <w:rPr>
                <w:rFonts w:cs="Arial"/>
                <w:lang w:eastAsia="zh-CN"/>
              </w:rPr>
              <w:t>&gt;PLMN Identity</w:t>
            </w:r>
          </w:p>
        </w:tc>
        <w:tc>
          <w:tcPr>
            <w:tcW w:w="1020" w:type="dxa"/>
          </w:tcPr>
          <w:p w14:paraId="4910DCD2" w14:textId="77777777" w:rsidR="00E65E6A" w:rsidRPr="009F5A10" w:rsidRDefault="00E65E6A" w:rsidP="00124A7D">
            <w:pPr>
              <w:pStyle w:val="TAL"/>
              <w:rPr>
                <w:rFonts w:cs="Arial"/>
                <w:lang w:eastAsia="ja-JP"/>
              </w:rPr>
            </w:pPr>
            <w:r>
              <w:rPr>
                <w:lang w:eastAsia="ja-JP"/>
              </w:rPr>
              <w:t>M</w:t>
            </w:r>
          </w:p>
        </w:tc>
        <w:tc>
          <w:tcPr>
            <w:tcW w:w="1474" w:type="dxa"/>
          </w:tcPr>
          <w:p w14:paraId="26F43D75" w14:textId="77777777" w:rsidR="00E65E6A" w:rsidRPr="009F5A10" w:rsidRDefault="00E65E6A" w:rsidP="00124A7D">
            <w:pPr>
              <w:pStyle w:val="TAL"/>
              <w:rPr>
                <w:i/>
                <w:lang w:eastAsia="ja-JP"/>
              </w:rPr>
            </w:pPr>
          </w:p>
        </w:tc>
        <w:tc>
          <w:tcPr>
            <w:tcW w:w="1872" w:type="dxa"/>
          </w:tcPr>
          <w:p w14:paraId="02E66AD4" w14:textId="77777777" w:rsidR="00E65E6A" w:rsidRPr="009F5A10" w:rsidRDefault="00E65E6A" w:rsidP="00124A7D">
            <w:pPr>
              <w:pStyle w:val="TAL"/>
              <w:rPr>
                <w:lang w:eastAsia="ja-JP"/>
              </w:rPr>
            </w:pPr>
            <w:r>
              <w:rPr>
                <w:lang w:eastAsia="zh-CN"/>
              </w:rPr>
              <w:t>9.3.3.5</w:t>
            </w:r>
          </w:p>
        </w:tc>
        <w:tc>
          <w:tcPr>
            <w:tcW w:w="2891" w:type="dxa"/>
          </w:tcPr>
          <w:p w14:paraId="5C9CF8C4" w14:textId="77777777" w:rsidR="00E65E6A" w:rsidRPr="009F5A10" w:rsidRDefault="00E65E6A" w:rsidP="00124A7D">
            <w:pPr>
              <w:pStyle w:val="TAL"/>
              <w:rPr>
                <w:lang w:eastAsia="ja-JP"/>
              </w:rPr>
            </w:pPr>
          </w:p>
        </w:tc>
      </w:tr>
      <w:tr w:rsidR="00E65E6A" w:rsidRPr="009F5A10" w14:paraId="617667BC" w14:textId="77777777" w:rsidTr="00124A7D">
        <w:tc>
          <w:tcPr>
            <w:tcW w:w="2551" w:type="dxa"/>
          </w:tcPr>
          <w:p w14:paraId="63B2D352" w14:textId="77777777" w:rsidR="00E65E6A" w:rsidRDefault="00E65E6A" w:rsidP="00124A7D">
            <w:pPr>
              <w:pStyle w:val="TAL"/>
              <w:ind w:left="74"/>
              <w:rPr>
                <w:rFonts w:eastAsia="Batang" w:cs="Arial"/>
                <w:b/>
                <w:lang w:eastAsia="ja-JP"/>
              </w:rPr>
            </w:pPr>
            <w:r>
              <w:rPr>
                <w:rFonts w:cs="Arial"/>
                <w:lang w:eastAsia="zh-CN"/>
              </w:rPr>
              <w:t>&gt;PNI-NPN Restricted</w:t>
            </w:r>
          </w:p>
        </w:tc>
        <w:tc>
          <w:tcPr>
            <w:tcW w:w="1020" w:type="dxa"/>
          </w:tcPr>
          <w:p w14:paraId="5E61D3B1" w14:textId="77777777" w:rsidR="00E65E6A" w:rsidRPr="009F5A10" w:rsidRDefault="00E65E6A" w:rsidP="00124A7D">
            <w:pPr>
              <w:pStyle w:val="TAL"/>
              <w:rPr>
                <w:rFonts w:cs="Arial"/>
                <w:lang w:eastAsia="ja-JP"/>
              </w:rPr>
            </w:pPr>
            <w:r>
              <w:rPr>
                <w:lang w:eastAsia="ja-JP"/>
              </w:rPr>
              <w:t>M</w:t>
            </w:r>
          </w:p>
        </w:tc>
        <w:tc>
          <w:tcPr>
            <w:tcW w:w="1474" w:type="dxa"/>
          </w:tcPr>
          <w:p w14:paraId="6A032482" w14:textId="77777777" w:rsidR="00E65E6A" w:rsidRPr="009F5A10" w:rsidRDefault="00E65E6A" w:rsidP="00124A7D">
            <w:pPr>
              <w:pStyle w:val="TAL"/>
              <w:rPr>
                <w:i/>
                <w:lang w:eastAsia="ja-JP"/>
              </w:rPr>
            </w:pPr>
          </w:p>
        </w:tc>
        <w:tc>
          <w:tcPr>
            <w:tcW w:w="1872" w:type="dxa"/>
          </w:tcPr>
          <w:p w14:paraId="159C8F0F" w14:textId="77777777" w:rsidR="00E65E6A" w:rsidRDefault="00E65E6A" w:rsidP="00124A7D">
            <w:pPr>
              <w:pStyle w:val="TAL"/>
              <w:rPr>
                <w:lang w:eastAsia="zh-CN"/>
              </w:rPr>
            </w:pPr>
            <w:r w:rsidRPr="00674AF9">
              <w:rPr>
                <w:lang w:eastAsia="zh-CN"/>
              </w:rPr>
              <w:t>ENUMERATED</w:t>
            </w:r>
            <w:r>
              <w:rPr>
                <w:lang w:eastAsia="zh-CN"/>
              </w:rPr>
              <w:t xml:space="preserve"> </w:t>
            </w:r>
            <w:r w:rsidRPr="00674AF9">
              <w:rPr>
                <w:lang w:eastAsia="zh-CN"/>
              </w:rPr>
              <w:t>(</w:t>
            </w:r>
            <w:r>
              <w:rPr>
                <w:lang w:eastAsia="zh-CN"/>
              </w:rPr>
              <w:t xml:space="preserve">restricted, not-restricted, </w:t>
            </w:r>
          </w:p>
          <w:p w14:paraId="3228E148" w14:textId="77777777" w:rsidR="00E65E6A" w:rsidRPr="009F5A10" w:rsidRDefault="00E65E6A" w:rsidP="00124A7D">
            <w:pPr>
              <w:pStyle w:val="TAL"/>
              <w:rPr>
                <w:lang w:eastAsia="ja-JP"/>
              </w:rPr>
            </w:pPr>
            <w:r w:rsidRPr="00674AF9">
              <w:rPr>
                <w:lang w:eastAsia="zh-CN"/>
              </w:rPr>
              <w:t>…)</w:t>
            </w:r>
          </w:p>
        </w:tc>
        <w:tc>
          <w:tcPr>
            <w:tcW w:w="2891" w:type="dxa"/>
          </w:tcPr>
          <w:p w14:paraId="65574EC9" w14:textId="77777777" w:rsidR="00E65E6A" w:rsidRPr="009F5A10" w:rsidRDefault="00E65E6A" w:rsidP="00124A7D">
            <w:pPr>
              <w:pStyle w:val="TAL"/>
              <w:rPr>
                <w:lang w:eastAsia="ja-JP"/>
              </w:rPr>
            </w:pPr>
            <w:r>
              <w:rPr>
                <w:lang w:eastAsia="ja-JP"/>
              </w:rPr>
              <w:t>If set to “restricted”, indicates that the UE is not allowed to access non-CAG cells for this PLMN.</w:t>
            </w:r>
          </w:p>
        </w:tc>
      </w:tr>
      <w:tr w:rsidR="00E65E6A" w:rsidRPr="009F5A10" w14:paraId="37A8AF03" w14:textId="77777777" w:rsidTr="00124A7D">
        <w:tc>
          <w:tcPr>
            <w:tcW w:w="2551" w:type="dxa"/>
          </w:tcPr>
          <w:p w14:paraId="167674A9" w14:textId="77777777" w:rsidR="00E65E6A" w:rsidRDefault="00E65E6A" w:rsidP="00124A7D">
            <w:pPr>
              <w:pStyle w:val="TAL"/>
              <w:ind w:left="74"/>
              <w:rPr>
                <w:rFonts w:eastAsia="Batang" w:cs="Arial"/>
                <w:b/>
                <w:lang w:eastAsia="ja-JP"/>
              </w:rPr>
            </w:pPr>
            <w:r w:rsidRPr="00440228">
              <w:rPr>
                <w:rFonts w:cs="Arial"/>
                <w:b/>
                <w:lang w:eastAsia="zh-CN"/>
              </w:rPr>
              <w:t>&gt;</w:t>
            </w:r>
            <w:r w:rsidRPr="00320D19">
              <w:rPr>
                <w:rFonts w:cs="Arial"/>
                <w:b/>
                <w:lang w:eastAsia="zh-CN"/>
              </w:rPr>
              <w:t>Allowed</w:t>
            </w:r>
            <w:r>
              <w:rPr>
                <w:rFonts w:cs="Arial"/>
                <w:b/>
                <w:lang w:eastAsia="zh-CN"/>
              </w:rPr>
              <w:t xml:space="preserve"> </w:t>
            </w:r>
            <w:r w:rsidRPr="00440228">
              <w:rPr>
                <w:rFonts w:cs="Arial"/>
                <w:b/>
                <w:lang w:eastAsia="zh-CN"/>
              </w:rPr>
              <w:t xml:space="preserve">CAG </w:t>
            </w:r>
            <w:r>
              <w:rPr>
                <w:rFonts w:cs="Arial"/>
                <w:b/>
                <w:lang w:eastAsia="zh-CN"/>
              </w:rPr>
              <w:t>L</w:t>
            </w:r>
            <w:r w:rsidRPr="00440228">
              <w:rPr>
                <w:rFonts w:cs="Arial"/>
                <w:b/>
                <w:lang w:eastAsia="zh-CN"/>
              </w:rPr>
              <w:t>ist per PLMN</w:t>
            </w:r>
          </w:p>
        </w:tc>
        <w:tc>
          <w:tcPr>
            <w:tcW w:w="1020" w:type="dxa"/>
          </w:tcPr>
          <w:p w14:paraId="5966374F" w14:textId="77777777" w:rsidR="00E65E6A" w:rsidRPr="009F5A10" w:rsidRDefault="00E65E6A" w:rsidP="00124A7D">
            <w:pPr>
              <w:pStyle w:val="TAL"/>
              <w:rPr>
                <w:rFonts w:cs="Arial"/>
                <w:lang w:eastAsia="ja-JP"/>
              </w:rPr>
            </w:pPr>
          </w:p>
        </w:tc>
        <w:tc>
          <w:tcPr>
            <w:tcW w:w="1474" w:type="dxa"/>
          </w:tcPr>
          <w:p w14:paraId="4164A937" w14:textId="77777777" w:rsidR="00E65E6A" w:rsidRPr="009F5A10" w:rsidRDefault="00E65E6A" w:rsidP="00124A7D">
            <w:pPr>
              <w:pStyle w:val="TAL"/>
              <w:rPr>
                <w:i/>
                <w:lang w:eastAsia="ja-JP"/>
              </w:rPr>
            </w:pPr>
            <w:r>
              <w:rPr>
                <w:i/>
                <w:lang w:eastAsia="ja-JP"/>
              </w:rPr>
              <w:t>1</w:t>
            </w:r>
            <w:r w:rsidRPr="0041260C">
              <w:rPr>
                <w:i/>
                <w:lang w:eastAsia="ja-JP"/>
              </w:rPr>
              <w:t>..&lt;</w:t>
            </w:r>
            <w:r w:rsidRPr="0041260C">
              <w:rPr>
                <w:i/>
              </w:rPr>
              <w:t>maxnoof</w:t>
            </w:r>
            <w:r>
              <w:rPr>
                <w:i/>
              </w:rPr>
              <w:t>AllowedCAGsper</w:t>
            </w:r>
            <w:r w:rsidRPr="0041260C">
              <w:rPr>
                <w:i/>
              </w:rPr>
              <w:t>PLMN</w:t>
            </w:r>
            <w:r w:rsidRPr="0041260C">
              <w:rPr>
                <w:i/>
                <w:lang w:eastAsia="ja-JP"/>
              </w:rPr>
              <w:t>&gt;</w:t>
            </w:r>
          </w:p>
        </w:tc>
        <w:tc>
          <w:tcPr>
            <w:tcW w:w="1872" w:type="dxa"/>
          </w:tcPr>
          <w:p w14:paraId="4DBC82D0" w14:textId="77777777" w:rsidR="00E65E6A" w:rsidRPr="009F5A10" w:rsidRDefault="00E65E6A" w:rsidP="00124A7D">
            <w:pPr>
              <w:pStyle w:val="TAL"/>
              <w:rPr>
                <w:lang w:eastAsia="ja-JP"/>
              </w:rPr>
            </w:pPr>
          </w:p>
        </w:tc>
        <w:tc>
          <w:tcPr>
            <w:tcW w:w="2891" w:type="dxa"/>
          </w:tcPr>
          <w:p w14:paraId="53F34B9D" w14:textId="77777777" w:rsidR="00E65E6A" w:rsidRPr="009F5A10" w:rsidRDefault="00E65E6A" w:rsidP="00124A7D">
            <w:pPr>
              <w:pStyle w:val="TAL"/>
              <w:rPr>
                <w:lang w:eastAsia="ja-JP"/>
              </w:rPr>
            </w:pPr>
          </w:p>
        </w:tc>
      </w:tr>
      <w:tr w:rsidR="00E65E6A" w:rsidRPr="009F5A10" w14:paraId="4AF04452" w14:textId="77777777" w:rsidTr="00124A7D">
        <w:tc>
          <w:tcPr>
            <w:tcW w:w="2551" w:type="dxa"/>
          </w:tcPr>
          <w:p w14:paraId="5D4ECBEC" w14:textId="77777777" w:rsidR="00E65E6A" w:rsidRDefault="00E65E6A" w:rsidP="00124A7D">
            <w:pPr>
              <w:pStyle w:val="TAL"/>
              <w:ind w:left="164"/>
              <w:rPr>
                <w:rFonts w:eastAsia="Batang" w:cs="Arial"/>
                <w:b/>
                <w:lang w:eastAsia="ja-JP"/>
              </w:rPr>
            </w:pPr>
            <w:r>
              <w:rPr>
                <w:rFonts w:cs="Arial"/>
                <w:lang w:eastAsia="zh-CN"/>
              </w:rPr>
              <w:t>&gt;&gt;CAG ID</w:t>
            </w:r>
          </w:p>
        </w:tc>
        <w:tc>
          <w:tcPr>
            <w:tcW w:w="1020" w:type="dxa"/>
          </w:tcPr>
          <w:p w14:paraId="32F201AA" w14:textId="77777777" w:rsidR="00E65E6A" w:rsidRPr="009F5A10" w:rsidRDefault="00E65E6A" w:rsidP="00124A7D">
            <w:pPr>
              <w:pStyle w:val="TAL"/>
              <w:rPr>
                <w:rFonts w:cs="Arial"/>
                <w:lang w:eastAsia="ja-JP"/>
              </w:rPr>
            </w:pPr>
            <w:r w:rsidRPr="00917480">
              <w:rPr>
                <w:rFonts w:cs="Arial"/>
                <w:lang w:eastAsia="ja-JP"/>
              </w:rPr>
              <w:t>M</w:t>
            </w:r>
          </w:p>
        </w:tc>
        <w:tc>
          <w:tcPr>
            <w:tcW w:w="1474" w:type="dxa"/>
          </w:tcPr>
          <w:p w14:paraId="0936A3F0" w14:textId="77777777" w:rsidR="00E65E6A" w:rsidRPr="009F5A10" w:rsidRDefault="00E65E6A" w:rsidP="00124A7D">
            <w:pPr>
              <w:pStyle w:val="TAL"/>
              <w:rPr>
                <w:i/>
                <w:lang w:eastAsia="ja-JP"/>
              </w:rPr>
            </w:pPr>
          </w:p>
        </w:tc>
        <w:tc>
          <w:tcPr>
            <w:tcW w:w="1872" w:type="dxa"/>
          </w:tcPr>
          <w:p w14:paraId="103BE51D" w14:textId="77777777" w:rsidR="00E65E6A" w:rsidRPr="009F5A10" w:rsidRDefault="00E65E6A" w:rsidP="00124A7D">
            <w:pPr>
              <w:pStyle w:val="TAL"/>
              <w:rPr>
                <w:lang w:eastAsia="ja-JP"/>
              </w:rPr>
            </w:pPr>
            <w:r>
              <w:rPr>
                <w:lang w:eastAsia="zh-CN"/>
              </w:rPr>
              <w:t>9.3.3.43</w:t>
            </w:r>
          </w:p>
        </w:tc>
        <w:tc>
          <w:tcPr>
            <w:tcW w:w="2891" w:type="dxa"/>
          </w:tcPr>
          <w:p w14:paraId="64D1427B" w14:textId="77777777" w:rsidR="00E65E6A" w:rsidRPr="009F5A10" w:rsidRDefault="00E65E6A" w:rsidP="00124A7D">
            <w:pPr>
              <w:pStyle w:val="TAL"/>
              <w:rPr>
                <w:lang w:eastAsia="ja-JP"/>
              </w:rPr>
            </w:pPr>
          </w:p>
        </w:tc>
      </w:tr>
    </w:tbl>
    <w:p w14:paraId="7E79DD3F" w14:textId="77777777" w:rsidR="00E65E6A" w:rsidRPr="009F5A10" w:rsidRDefault="00E65E6A" w:rsidP="00E65E6A"/>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E65E6A" w:rsidRPr="009F5A10" w14:paraId="3C1598D3" w14:textId="77777777" w:rsidTr="00124A7D">
        <w:tc>
          <w:tcPr>
            <w:tcW w:w="3572" w:type="dxa"/>
          </w:tcPr>
          <w:p w14:paraId="2429A376" w14:textId="77777777" w:rsidR="00E65E6A" w:rsidRPr="009F5A10" w:rsidRDefault="00E65E6A" w:rsidP="00124A7D">
            <w:pPr>
              <w:pStyle w:val="TAH"/>
              <w:rPr>
                <w:rFonts w:cs="Arial"/>
                <w:lang w:eastAsia="ja-JP"/>
              </w:rPr>
            </w:pPr>
            <w:r w:rsidRPr="009F5A10">
              <w:rPr>
                <w:rFonts w:cs="Arial"/>
                <w:lang w:eastAsia="ja-JP"/>
              </w:rPr>
              <w:t>Range bound</w:t>
            </w:r>
          </w:p>
        </w:tc>
        <w:tc>
          <w:tcPr>
            <w:tcW w:w="6236" w:type="dxa"/>
          </w:tcPr>
          <w:p w14:paraId="6C70BD28" w14:textId="77777777" w:rsidR="00E65E6A" w:rsidRPr="009F5A10" w:rsidRDefault="00E65E6A" w:rsidP="00124A7D">
            <w:pPr>
              <w:pStyle w:val="TAH"/>
              <w:rPr>
                <w:rFonts w:cs="Arial"/>
                <w:lang w:eastAsia="ja-JP"/>
              </w:rPr>
            </w:pPr>
            <w:r w:rsidRPr="009F5A10">
              <w:rPr>
                <w:rFonts w:cs="Arial"/>
                <w:lang w:eastAsia="ja-JP"/>
              </w:rPr>
              <w:t>Explanation</w:t>
            </w:r>
          </w:p>
        </w:tc>
      </w:tr>
      <w:tr w:rsidR="00E65E6A" w:rsidRPr="009F5A10" w14:paraId="6D4609EB" w14:textId="77777777" w:rsidTr="00124A7D">
        <w:tc>
          <w:tcPr>
            <w:tcW w:w="3572" w:type="dxa"/>
          </w:tcPr>
          <w:p w14:paraId="2394A2B5" w14:textId="77777777" w:rsidR="00E65E6A" w:rsidRPr="00E523ED" w:rsidRDefault="00E65E6A" w:rsidP="00124A7D">
            <w:pPr>
              <w:pStyle w:val="TAL"/>
            </w:pPr>
            <w:r w:rsidRPr="00932DC6">
              <w:rPr>
                <w:iCs/>
                <w:lang w:eastAsia="ja-JP"/>
              </w:rPr>
              <w:t>maxnoofEPLMNs+1</w:t>
            </w:r>
          </w:p>
        </w:tc>
        <w:tc>
          <w:tcPr>
            <w:tcW w:w="6236" w:type="dxa"/>
          </w:tcPr>
          <w:p w14:paraId="1832BB3E" w14:textId="77777777" w:rsidR="00E65E6A" w:rsidRPr="009F5A10" w:rsidRDefault="00E65E6A" w:rsidP="00124A7D">
            <w:pPr>
              <w:pStyle w:val="TAL"/>
            </w:pPr>
            <w:r>
              <w:rPr>
                <w:lang w:eastAsia="ja-JP"/>
              </w:rPr>
              <w:t>Maximum no. of equivalent PLMNs plus one serving PLMN. Value is 16.</w:t>
            </w:r>
          </w:p>
        </w:tc>
      </w:tr>
      <w:tr w:rsidR="00E65E6A" w:rsidRPr="009F5A10" w14:paraId="69C3CADE" w14:textId="77777777" w:rsidTr="00124A7D">
        <w:tc>
          <w:tcPr>
            <w:tcW w:w="3572" w:type="dxa"/>
          </w:tcPr>
          <w:p w14:paraId="32F778C1" w14:textId="77777777" w:rsidR="00E65E6A" w:rsidRPr="009F5A10" w:rsidRDefault="00E65E6A" w:rsidP="00124A7D">
            <w:pPr>
              <w:pStyle w:val="TAL"/>
            </w:pPr>
            <w:r w:rsidRPr="00440228">
              <w:rPr>
                <w:rFonts w:cs="Arial"/>
                <w:lang w:eastAsia="ja-JP"/>
              </w:rPr>
              <w:t>maxnoof</w:t>
            </w:r>
            <w:r w:rsidRPr="00320D19">
              <w:rPr>
                <w:rFonts w:cs="Arial"/>
                <w:lang w:eastAsia="ja-JP"/>
              </w:rPr>
              <w:t>Allowed</w:t>
            </w:r>
            <w:r w:rsidRPr="00440228">
              <w:rPr>
                <w:rFonts w:cs="Arial"/>
                <w:lang w:eastAsia="ja-JP"/>
              </w:rPr>
              <w:t>CAGsperPLMN</w:t>
            </w:r>
          </w:p>
        </w:tc>
        <w:tc>
          <w:tcPr>
            <w:tcW w:w="6236" w:type="dxa"/>
          </w:tcPr>
          <w:p w14:paraId="5AE04BAB" w14:textId="77777777" w:rsidR="00E65E6A" w:rsidRPr="009F5A10" w:rsidRDefault="00E65E6A" w:rsidP="00124A7D">
            <w:pPr>
              <w:pStyle w:val="TAL"/>
            </w:pPr>
            <w:r>
              <w:rPr>
                <w:rFonts w:cs="Arial"/>
                <w:lang w:eastAsia="ja-JP"/>
              </w:rPr>
              <w:t xml:space="preserve">Maximum number of CAGs per PLMN in UE’s Allowed PNI-NPN list. </w:t>
            </w:r>
            <w:r w:rsidRPr="00320D19">
              <w:rPr>
                <w:rFonts w:cs="Arial"/>
                <w:lang w:eastAsia="ja-JP"/>
              </w:rPr>
              <w:t>Value is 256.</w:t>
            </w:r>
          </w:p>
        </w:tc>
      </w:tr>
    </w:tbl>
    <w:p w14:paraId="174A8822" w14:textId="77777777" w:rsidR="00E65E6A" w:rsidRPr="009F5A10" w:rsidRDefault="00E65E6A" w:rsidP="00E65E6A"/>
    <w:p w14:paraId="7052647C" w14:textId="77777777" w:rsidR="00556265" w:rsidRDefault="00E65E6A" w:rsidP="0004515A">
      <w:pPr>
        <w:rPr>
          <w:rFonts w:eastAsia="宋体"/>
          <w:lang w:eastAsia="zh-CN"/>
        </w:rPr>
      </w:pPr>
      <w:r>
        <w:rPr>
          <w:rFonts w:eastAsia="宋体" w:hint="eastAsia"/>
          <w:lang w:eastAsia="zh-CN"/>
        </w:rPr>
        <w:t>A</w:t>
      </w:r>
      <w:r>
        <w:rPr>
          <w:rFonts w:eastAsia="宋体"/>
          <w:lang w:eastAsia="zh-CN"/>
        </w:rPr>
        <w:t>s</w:t>
      </w:r>
      <w:r w:rsidRPr="00E65E6A">
        <w:t xml:space="preserve"> </w:t>
      </w:r>
      <w:r w:rsidRPr="00E65E6A">
        <w:rPr>
          <w:rFonts w:eastAsia="宋体"/>
          <w:i/>
          <w:lang w:eastAsia="zh-CN"/>
        </w:rPr>
        <w:t>Allowed PNI-NPN List</w:t>
      </w:r>
      <w:r>
        <w:rPr>
          <w:rFonts w:eastAsia="宋体"/>
          <w:lang w:eastAsia="zh-CN"/>
        </w:rPr>
        <w:t xml:space="preserve"> IE above, when PNI-NPN Restricted is </w:t>
      </w:r>
      <w:r w:rsidRPr="00E65E6A">
        <w:rPr>
          <w:rFonts w:eastAsia="宋体"/>
          <w:lang w:eastAsia="zh-CN"/>
        </w:rPr>
        <w:t xml:space="preserve">set to “restricted”, </w:t>
      </w:r>
      <w:r>
        <w:rPr>
          <w:rFonts w:eastAsia="宋体"/>
          <w:lang w:eastAsia="zh-CN"/>
        </w:rPr>
        <w:t xml:space="preserve">it means </w:t>
      </w:r>
      <w:r w:rsidRPr="00E65E6A">
        <w:rPr>
          <w:rFonts w:eastAsia="宋体"/>
          <w:lang w:eastAsia="zh-CN"/>
        </w:rPr>
        <w:t>that the UE is not allowed to access non-CAG cells for this PLMN</w:t>
      </w:r>
      <w:r>
        <w:rPr>
          <w:rFonts w:eastAsia="宋体"/>
          <w:lang w:eastAsia="zh-CN"/>
        </w:rPr>
        <w:t>, i.e. CAG-only indication</w:t>
      </w:r>
      <w:r w:rsidRPr="00E65E6A">
        <w:rPr>
          <w:rFonts w:eastAsia="宋体"/>
          <w:lang w:eastAsia="zh-CN"/>
        </w:rPr>
        <w:t>.</w:t>
      </w:r>
      <w:r>
        <w:rPr>
          <w:rFonts w:eastAsia="宋体"/>
          <w:lang w:eastAsia="zh-CN"/>
        </w:rPr>
        <w:t xml:space="preserve"> Besides, it also </w:t>
      </w:r>
      <w:r w:rsidR="00556265">
        <w:rPr>
          <w:rFonts w:eastAsia="宋体"/>
          <w:lang w:eastAsia="zh-CN"/>
        </w:rPr>
        <w:t>i</w:t>
      </w:r>
      <w:r>
        <w:rPr>
          <w:rFonts w:eastAsia="宋体"/>
          <w:lang w:eastAsia="zh-CN"/>
        </w:rPr>
        <w:t xml:space="preserve">ncludes specific UE CAG subscription: PLMN ID and </w:t>
      </w:r>
      <w:r w:rsidRPr="00E65E6A">
        <w:rPr>
          <w:rFonts w:eastAsia="宋体"/>
          <w:lang w:eastAsia="zh-CN"/>
        </w:rPr>
        <w:t>Allowed CAG List per PLMN</w:t>
      </w:r>
      <w:r>
        <w:rPr>
          <w:rFonts w:eastAsia="宋体"/>
          <w:lang w:eastAsia="zh-CN"/>
        </w:rPr>
        <w:t>.</w:t>
      </w:r>
      <w:r w:rsidRPr="00E65E6A">
        <w:rPr>
          <w:rFonts w:eastAsia="宋体"/>
          <w:lang w:eastAsia="zh-CN"/>
        </w:rPr>
        <w:t xml:space="preserve"> </w:t>
      </w:r>
      <w:r>
        <w:rPr>
          <w:rFonts w:eastAsia="宋体"/>
          <w:lang w:eastAsia="zh-CN"/>
        </w:rPr>
        <w:t xml:space="preserve">In other words, the last serving </w:t>
      </w:r>
      <w:r>
        <w:rPr>
          <w:rFonts w:eastAsia="宋体" w:hint="eastAsia"/>
          <w:lang w:eastAsia="zh-CN"/>
        </w:rPr>
        <w:t>NG-RAN</w:t>
      </w:r>
      <w:r>
        <w:rPr>
          <w:rFonts w:eastAsia="宋体"/>
          <w:lang w:eastAsia="zh-CN"/>
        </w:rPr>
        <w:t xml:space="preserve"> </w:t>
      </w:r>
      <w:r>
        <w:rPr>
          <w:rFonts w:eastAsia="宋体" w:hint="eastAsia"/>
          <w:lang w:eastAsia="zh-CN"/>
        </w:rPr>
        <w:t>n</w:t>
      </w:r>
      <w:r>
        <w:rPr>
          <w:rFonts w:eastAsia="宋体"/>
          <w:lang w:eastAsia="zh-CN"/>
        </w:rPr>
        <w:t>ode already know</w:t>
      </w:r>
      <w:r w:rsidR="00556265">
        <w:rPr>
          <w:rFonts w:eastAsia="宋体"/>
          <w:lang w:eastAsia="zh-CN"/>
        </w:rPr>
        <w:t>s</w:t>
      </w:r>
      <w:r>
        <w:rPr>
          <w:rFonts w:eastAsia="宋体"/>
          <w:lang w:eastAsia="zh-CN"/>
        </w:rPr>
        <w:t xml:space="preserve"> </w:t>
      </w:r>
      <w:r w:rsidR="00556265">
        <w:rPr>
          <w:rFonts w:eastAsia="宋体"/>
          <w:lang w:eastAsia="zh-CN"/>
        </w:rPr>
        <w:t xml:space="preserve">UE CAG subscription information before radio link failure occurs. </w:t>
      </w:r>
      <w:r>
        <w:rPr>
          <w:rFonts w:eastAsia="宋体"/>
          <w:lang w:eastAsia="zh-CN"/>
        </w:rPr>
        <w:t>T</w:t>
      </w:r>
      <w:r w:rsidRPr="00E65E6A">
        <w:rPr>
          <w:rFonts w:eastAsia="宋体"/>
          <w:lang w:eastAsia="zh-CN"/>
        </w:rPr>
        <w:t>hus</w:t>
      </w:r>
      <w:r w:rsidR="00556265">
        <w:rPr>
          <w:rFonts w:eastAsia="宋体"/>
          <w:lang w:eastAsia="zh-CN"/>
        </w:rPr>
        <w:t>,</w:t>
      </w:r>
      <w:r w:rsidRPr="00E65E6A">
        <w:rPr>
          <w:rFonts w:eastAsia="宋体"/>
          <w:lang w:eastAsia="zh-CN"/>
        </w:rPr>
        <w:t xml:space="preserve"> </w:t>
      </w:r>
      <w:r w:rsidR="00556265">
        <w:rPr>
          <w:rFonts w:eastAsia="宋体"/>
          <w:lang w:eastAsia="zh-CN"/>
        </w:rPr>
        <w:t xml:space="preserve">the </w:t>
      </w:r>
      <w:r w:rsidRPr="00E65E6A">
        <w:rPr>
          <w:rFonts w:eastAsia="宋体"/>
          <w:lang w:eastAsia="zh-CN"/>
        </w:rPr>
        <w:t xml:space="preserve">last serving </w:t>
      </w:r>
      <w:r w:rsidR="00556265">
        <w:rPr>
          <w:rFonts w:eastAsia="宋体" w:hint="eastAsia"/>
          <w:lang w:eastAsia="zh-CN"/>
        </w:rPr>
        <w:t>NG-RAN</w:t>
      </w:r>
      <w:r w:rsidR="00556265">
        <w:rPr>
          <w:rFonts w:eastAsia="宋体"/>
          <w:lang w:eastAsia="zh-CN"/>
        </w:rPr>
        <w:t xml:space="preserve"> </w:t>
      </w:r>
      <w:r w:rsidR="00556265">
        <w:rPr>
          <w:rFonts w:eastAsia="宋体" w:hint="eastAsia"/>
          <w:lang w:eastAsia="zh-CN"/>
        </w:rPr>
        <w:t>n</w:t>
      </w:r>
      <w:r w:rsidR="00556265">
        <w:rPr>
          <w:rFonts w:eastAsia="宋体"/>
          <w:lang w:eastAsia="zh-CN"/>
        </w:rPr>
        <w:t>ode</w:t>
      </w:r>
      <w:r w:rsidR="00556265" w:rsidRPr="00E65E6A">
        <w:rPr>
          <w:rFonts w:eastAsia="宋体"/>
          <w:lang w:eastAsia="zh-CN"/>
        </w:rPr>
        <w:t xml:space="preserve"> </w:t>
      </w:r>
      <w:r w:rsidRPr="00E65E6A">
        <w:rPr>
          <w:rFonts w:eastAsia="宋体"/>
          <w:lang w:eastAsia="zh-CN"/>
        </w:rPr>
        <w:t xml:space="preserve">can associate UE CAG subscription and UE RLF report to analyze </w:t>
      </w:r>
      <w:r w:rsidR="00556265">
        <w:rPr>
          <w:rFonts w:eastAsia="宋体"/>
          <w:lang w:eastAsia="zh-CN"/>
        </w:rPr>
        <w:t xml:space="preserve">the </w:t>
      </w:r>
      <w:r w:rsidRPr="00E65E6A">
        <w:rPr>
          <w:rFonts w:eastAsia="宋体"/>
          <w:lang w:eastAsia="zh-CN"/>
        </w:rPr>
        <w:t>issue</w:t>
      </w:r>
      <w:r w:rsidR="00556265">
        <w:rPr>
          <w:rFonts w:eastAsia="宋体"/>
          <w:lang w:eastAsia="zh-CN"/>
        </w:rPr>
        <w:t>s</w:t>
      </w:r>
      <w:r w:rsidRPr="00E65E6A">
        <w:rPr>
          <w:rFonts w:eastAsia="宋体"/>
          <w:lang w:eastAsia="zh-CN"/>
        </w:rPr>
        <w:t xml:space="preserve">. </w:t>
      </w:r>
    </w:p>
    <w:p w14:paraId="0B0DC042" w14:textId="57D80C15" w:rsidR="00556265" w:rsidRDefault="00556265" w:rsidP="0004515A">
      <w:pPr>
        <w:rPr>
          <w:rFonts w:eastAsia="宋体"/>
          <w:lang w:eastAsia="zh-CN"/>
        </w:rPr>
      </w:pPr>
      <w:r>
        <w:rPr>
          <w:rFonts w:eastAsia="宋体" w:hint="eastAsia"/>
          <w:lang w:eastAsia="zh-CN"/>
        </w:rPr>
        <w:t>I</w:t>
      </w:r>
      <w:r>
        <w:rPr>
          <w:rFonts w:eastAsia="宋体"/>
          <w:lang w:eastAsia="zh-CN"/>
        </w:rPr>
        <w:t xml:space="preserve">n addition, RAN2 has agreed that </w:t>
      </w:r>
      <w:r w:rsidRPr="00556265">
        <w:rPr>
          <w:rFonts w:eastAsia="宋体"/>
          <w:lang w:eastAsia="zh-CN"/>
        </w:rPr>
        <w:t>PNI-NPN (CAG) ID checking is NOT performed before sending the RLF/HOF report availability indication related to a PNI-NPN network</w:t>
      </w:r>
      <w:r>
        <w:rPr>
          <w:rFonts w:eastAsia="宋体"/>
          <w:lang w:eastAsia="zh-CN"/>
        </w:rPr>
        <w:t>, which</w:t>
      </w:r>
      <w:r w:rsidRPr="00556265">
        <w:rPr>
          <w:rFonts w:eastAsia="宋体"/>
          <w:lang w:eastAsia="zh-CN"/>
        </w:rPr>
        <w:t xml:space="preserve"> means that there is no need to add additional CAG information </w:t>
      </w:r>
      <w:r>
        <w:rPr>
          <w:rFonts w:eastAsia="宋体"/>
          <w:lang w:eastAsia="zh-CN"/>
        </w:rPr>
        <w:t xml:space="preserve">in </w:t>
      </w:r>
      <w:r w:rsidRPr="00556265">
        <w:rPr>
          <w:rFonts w:eastAsia="宋体"/>
          <w:lang w:eastAsia="zh-CN"/>
        </w:rPr>
        <w:t>the RLF</w:t>
      </w:r>
      <w:r>
        <w:rPr>
          <w:rFonts w:eastAsia="宋体"/>
          <w:lang w:eastAsia="zh-CN"/>
        </w:rPr>
        <w:t>/HOF</w:t>
      </w:r>
      <w:r w:rsidRPr="00556265">
        <w:rPr>
          <w:rFonts w:eastAsia="宋体"/>
          <w:lang w:eastAsia="zh-CN"/>
        </w:rPr>
        <w:t xml:space="preserve"> report.</w:t>
      </w:r>
    </w:p>
    <w:p w14:paraId="7DEB4E37" w14:textId="38360294" w:rsidR="0004515A" w:rsidRDefault="00E65E6A" w:rsidP="0004515A">
      <w:pPr>
        <w:rPr>
          <w:rFonts w:eastAsia="宋体"/>
          <w:lang w:eastAsia="zh-CN"/>
        </w:rPr>
      </w:pPr>
      <w:r w:rsidRPr="00E65E6A">
        <w:rPr>
          <w:rFonts w:eastAsia="宋体"/>
          <w:lang w:eastAsia="zh-CN"/>
        </w:rPr>
        <w:t>Therefore,</w:t>
      </w:r>
      <w:r w:rsidR="00556265">
        <w:rPr>
          <w:rFonts w:eastAsia="宋体"/>
          <w:lang w:eastAsia="zh-CN"/>
        </w:rPr>
        <w:t xml:space="preserve"> we think</w:t>
      </w:r>
      <w:r w:rsidRPr="00E65E6A">
        <w:rPr>
          <w:rFonts w:eastAsia="宋体"/>
          <w:lang w:eastAsia="zh-CN"/>
        </w:rPr>
        <w:t xml:space="preserve"> there is no need to introduce any UE CAG subscription in RLF</w:t>
      </w:r>
      <w:r w:rsidR="00556265">
        <w:rPr>
          <w:rFonts w:eastAsia="宋体" w:hint="eastAsia"/>
          <w:lang w:eastAsia="zh-CN"/>
        </w:rPr>
        <w:t>/</w:t>
      </w:r>
      <w:r w:rsidR="00556265">
        <w:rPr>
          <w:rFonts w:eastAsia="宋体"/>
          <w:lang w:eastAsia="zh-CN"/>
        </w:rPr>
        <w:t>HOF</w:t>
      </w:r>
      <w:r w:rsidRPr="00E65E6A">
        <w:rPr>
          <w:rFonts w:eastAsia="宋体"/>
          <w:lang w:eastAsia="zh-CN"/>
        </w:rPr>
        <w:t xml:space="preserve"> report.</w:t>
      </w:r>
    </w:p>
    <w:p w14:paraId="508190F8" w14:textId="50C03E7E" w:rsidR="00556265" w:rsidRDefault="006B4EE9" w:rsidP="0004515A">
      <w:pPr>
        <w:rPr>
          <w:rFonts w:eastAsia="宋体"/>
          <w:b/>
          <w:lang w:eastAsia="zh-CN"/>
        </w:rPr>
      </w:pPr>
      <w:r>
        <w:rPr>
          <w:b/>
          <w:lang w:eastAsia="zh-CN"/>
        </w:rPr>
        <w:t>Observation</w:t>
      </w:r>
      <w:r w:rsidR="00556265" w:rsidRPr="00E472BB">
        <w:rPr>
          <w:b/>
          <w:lang w:eastAsia="zh-CN"/>
        </w:rPr>
        <w:t xml:space="preserve"> 1: </w:t>
      </w:r>
      <w:r>
        <w:rPr>
          <w:b/>
          <w:lang w:eastAsia="zh-CN"/>
        </w:rPr>
        <w:t xml:space="preserve">There is no strong motivation to </w:t>
      </w:r>
      <w:r w:rsidR="00556265" w:rsidRPr="00556265">
        <w:rPr>
          <w:rFonts w:eastAsia="宋体"/>
          <w:b/>
          <w:lang w:eastAsia="zh-CN"/>
        </w:rPr>
        <w:t>introduce UE CAG subscription</w:t>
      </w:r>
      <w:r w:rsidR="000C440B">
        <w:rPr>
          <w:rFonts w:eastAsia="宋体"/>
          <w:b/>
          <w:lang w:eastAsia="zh-CN"/>
        </w:rPr>
        <w:t xml:space="preserve"> or CAG-only indication</w:t>
      </w:r>
      <w:r w:rsidR="00556265" w:rsidRPr="00556265">
        <w:rPr>
          <w:rFonts w:eastAsia="宋体"/>
          <w:b/>
          <w:lang w:eastAsia="zh-CN"/>
        </w:rPr>
        <w:t xml:space="preserve"> in RLF</w:t>
      </w:r>
      <w:r w:rsidR="00556265" w:rsidRPr="00556265">
        <w:rPr>
          <w:rFonts w:eastAsia="宋体" w:hint="eastAsia"/>
          <w:b/>
          <w:lang w:eastAsia="zh-CN"/>
        </w:rPr>
        <w:t>/</w:t>
      </w:r>
      <w:r w:rsidR="00556265" w:rsidRPr="00556265">
        <w:rPr>
          <w:rFonts w:eastAsia="宋体"/>
          <w:b/>
          <w:lang w:eastAsia="zh-CN"/>
        </w:rPr>
        <w:t>HOF report.</w:t>
      </w:r>
    </w:p>
    <w:p w14:paraId="5B010540" w14:textId="77777777" w:rsidR="00AE45AE" w:rsidRPr="00556265" w:rsidRDefault="00AE45AE" w:rsidP="0004515A">
      <w:pPr>
        <w:rPr>
          <w:rFonts w:eastAsia="宋体"/>
          <w:b/>
          <w:lang w:eastAsia="zh-CN"/>
        </w:rPr>
      </w:pPr>
    </w:p>
    <w:p w14:paraId="1DEF577D" w14:textId="7A2A4429" w:rsidR="0004515A" w:rsidRDefault="0062052F" w:rsidP="0004515A">
      <w:pPr>
        <w:pStyle w:val="2"/>
        <w:spacing w:after="240"/>
      </w:pPr>
      <w:r>
        <w:lastRenderedPageBreak/>
        <w:t>L</w:t>
      </w:r>
      <w:r w:rsidR="0004515A" w:rsidRPr="0004515A">
        <w:t>oss issue of logged MDT report</w:t>
      </w:r>
    </w:p>
    <w:p w14:paraId="3ECEC739" w14:textId="7CE06A7E" w:rsidR="0004515A" w:rsidRDefault="00556265" w:rsidP="0004515A">
      <w:pPr>
        <w:rPr>
          <w:rFonts w:eastAsiaTheme="minorEastAsia"/>
          <w:lang w:eastAsia="zh-CN"/>
        </w:rPr>
      </w:pPr>
      <w:r>
        <w:rPr>
          <w:rFonts w:eastAsia="宋体" w:hint="eastAsia"/>
          <w:lang w:eastAsia="zh-CN"/>
        </w:rPr>
        <w:t>F</w:t>
      </w:r>
      <w:r>
        <w:rPr>
          <w:rFonts w:eastAsia="宋体"/>
          <w:lang w:eastAsia="zh-CN"/>
        </w:rPr>
        <w:t>or MDT in NPN,</w:t>
      </w:r>
      <w:r w:rsidRPr="00556265">
        <w:rPr>
          <w:rFonts w:eastAsiaTheme="minorEastAsia"/>
          <w:lang w:eastAsia="zh-CN"/>
        </w:rPr>
        <w:t xml:space="preserve"> </w:t>
      </w:r>
      <w:r>
        <w:rPr>
          <w:rFonts w:eastAsiaTheme="minorEastAsia"/>
          <w:lang w:eastAsia="zh-CN"/>
        </w:rPr>
        <w:t xml:space="preserve">one remaining issue is whether </w:t>
      </w:r>
      <w:r w:rsidRPr="00556265">
        <w:rPr>
          <w:rFonts w:eastAsiaTheme="minorEastAsia"/>
          <w:lang w:eastAsia="zh-CN"/>
        </w:rPr>
        <w:t>and how to address the loss issue of logged MDT report when UE switches between SNPN and PN</w:t>
      </w:r>
      <w:r>
        <w:rPr>
          <w:rFonts w:eastAsiaTheme="minorEastAsia"/>
          <w:lang w:eastAsia="zh-CN"/>
        </w:rPr>
        <w:t>. Based on the last meeting discussion, there are three solutions:</w:t>
      </w:r>
    </w:p>
    <w:p w14:paraId="3FF44F50" w14:textId="77777777" w:rsidR="00654929" w:rsidRPr="00C14070" w:rsidRDefault="00654929" w:rsidP="00654929">
      <w:pPr>
        <w:rPr>
          <w:rFonts w:eastAsia="宋体"/>
          <w:i/>
          <w:lang w:eastAsia="zh-CN"/>
        </w:rPr>
      </w:pPr>
      <w:r w:rsidRPr="00C14070">
        <w:rPr>
          <w:rFonts w:eastAsia="宋体"/>
          <w:i/>
          <w:lang w:eastAsia="zh-CN"/>
        </w:rPr>
        <w:t>-</w:t>
      </w:r>
      <w:r w:rsidRPr="00C14070">
        <w:rPr>
          <w:rFonts w:eastAsia="宋体"/>
          <w:i/>
          <w:lang w:eastAsia="zh-CN"/>
        </w:rPr>
        <w:tab/>
        <w:t>Option 1: Introducing new variables for SNPNs;</w:t>
      </w:r>
    </w:p>
    <w:p w14:paraId="1A939332" w14:textId="737717FC" w:rsidR="00654929" w:rsidRPr="00C14070" w:rsidRDefault="00654929" w:rsidP="00654929">
      <w:pPr>
        <w:rPr>
          <w:rFonts w:eastAsia="宋体"/>
          <w:i/>
          <w:lang w:eastAsia="zh-CN"/>
        </w:rPr>
      </w:pPr>
      <w:r w:rsidRPr="00C14070">
        <w:rPr>
          <w:rFonts w:eastAsia="宋体"/>
          <w:i/>
          <w:lang w:eastAsia="zh-CN"/>
        </w:rPr>
        <w:t>-</w:t>
      </w:r>
      <w:r w:rsidRPr="00C14070">
        <w:rPr>
          <w:rFonts w:eastAsia="宋体"/>
          <w:i/>
          <w:lang w:eastAsia="zh-CN"/>
        </w:rPr>
        <w:tab/>
        <w:t xml:space="preserve">Option 2: </w:t>
      </w:r>
      <w:r w:rsidR="00C14070" w:rsidRPr="00C14070">
        <w:rPr>
          <w:i/>
        </w:rPr>
        <w:t>Storing only the collected public network MDT measurements report, so upon returning back to the PN, the PN can fetch the MDT report (UE deletes the MDT configuration as legacy);</w:t>
      </w:r>
    </w:p>
    <w:p w14:paraId="2A82A48E" w14:textId="77777777" w:rsidR="00654929" w:rsidRPr="00C14070" w:rsidRDefault="00654929" w:rsidP="00654929">
      <w:pPr>
        <w:rPr>
          <w:rFonts w:eastAsia="宋体"/>
          <w:i/>
          <w:lang w:eastAsia="zh-CN"/>
        </w:rPr>
      </w:pPr>
      <w:r w:rsidRPr="00C14070">
        <w:rPr>
          <w:rFonts w:eastAsia="宋体"/>
          <w:i/>
          <w:lang w:eastAsia="zh-CN"/>
        </w:rPr>
        <w:t>-</w:t>
      </w:r>
      <w:r w:rsidRPr="00C14070">
        <w:rPr>
          <w:rFonts w:eastAsia="宋体"/>
          <w:i/>
          <w:lang w:eastAsia="zh-CN"/>
        </w:rPr>
        <w:tab/>
        <w:t>Option 3: No enhancement is needed;</w:t>
      </w:r>
    </w:p>
    <w:p w14:paraId="55ADB93A" w14:textId="77777777" w:rsidR="00ED328F" w:rsidRDefault="00ED328F" w:rsidP="00654929">
      <w:pPr>
        <w:rPr>
          <w:rFonts w:eastAsiaTheme="minorEastAsia"/>
          <w:szCs w:val="21"/>
          <w:lang w:eastAsia="zh-CN"/>
        </w:rPr>
      </w:pPr>
    </w:p>
    <w:p w14:paraId="4096D366" w14:textId="1FD31C23" w:rsidR="00C14070" w:rsidRDefault="00654929" w:rsidP="00654929">
      <w:pPr>
        <w:rPr>
          <w:rFonts w:eastAsiaTheme="minorEastAsia"/>
          <w:szCs w:val="21"/>
          <w:lang w:eastAsia="zh-CN"/>
        </w:rPr>
      </w:pPr>
      <w:r>
        <w:rPr>
          <w:rFonts w:eastAsiaTheme="minorEastAsia"/>
          <w:szCs w:val="21"/>
          <w:lang w:eastAsia="zh-CN"/>
        </w:rPr>
        <w:t xml:space="preserve">For Option 1, </w:t>
      </w:r>
      <w:r w:rsidR="000864F6">
        <w:rPr>
          <w:rFonts w:eastAsiaTheme="minorEastAsia"/>
          <w:szCs w:val="21"/>
          <w:lang w:eastAsia="zh-CN"/>
        </w:rPr>
        <w:t xml:space="preserve">it is beneficial for network side as the UE will have separate logging measurements for PN and </w:t>
      </w:r>
      <w:r w:rsidR="000864F6">
        <w:rPr>
          <w:rFonts w:eastAsiaTheme="minorEastAsia" w:hint="eastAsia"/>
          <w:szCs w:val="21"/>
          <w:lang w:eastAsia="zh-CN"/>
        </w:rPr>
        <w:t>S</w:t>
      </w:r>
      <w:r w:rsidR="000864F6">
        <w:rPr>
          <w:rFonts w:eastAsiaTheme="minorEastAsia"/>
          <w:szCs w:val="21"/>
          <w:lang w:eastAsia="zh-CN"/>
        </w:rPr>
        <w:t xml:space="preserve">NPN. </w:t>
      </w:r>
      <w:r w:rsidR="00C543C2">
        <w:rPr>
          <w:rFonts w:eastAsiaTheme="minorEastAsia"/>
          <w:szCs w:val="21"/>
          <w:lang w:eastAsia="zh-CN"/>
        </w:rPr>
        <w:t>However</w:t>
      </w:r>
      <w:r w:rsidR="000864F6">
        <w:rPr>
          <w:rFonts w:eastAsiaTheme="minorEastAsia"/>
          <w:szCs w:val="21"/>
          <w:lang w:eastAsia="zh-CN"/>
        </w:rPr>
        <w:t xml:space="preserve">, it may take </w:t>
      </w:r>
      <w:r>
        <w:rPr>
          <w:rFonts w:eastAsiaTheme="minorEastAsia"/>
          <w:szCs w:val="21"/>
          <w:lang w:eastAsia="zh-CN"/>
        </w:rPr>
        <w:t>up too much UE memory.</w:t>
      </w:r>
      <w:r w:rsidR="00C14070">
        <w:rPr>
          <w:rFonts w:eastAsiaTheme="minorEastAsia"/>
          <w:szCs w:val="21"/>
          <w:lang w:eastAsia="zh-CN"/>
        </w:rPr>
        <w:t xml:space="preserve"> For O</w:t>
      </w:r>
      <w:r>
        <w:rPr>
          <w:rFonts w:eastAsiaTheme="minorEastAsia"/>
          <w:szCs w:val="21"/>
          <w:lang w:eastAsia="zh-CN"/>
        </w:rPr>
        <w:t>ption 2</w:t>
      </w:r>
      <w:r w:rsidR="00C14070">
        <w:rPr>
          <w:rFonts w:eastAsiaTheme="minorEastAsia"/>
          <w:szCs w:val="21"/>
          <w:lang w:eastAsia="zh-CN"/>
        </w:rPr>
        <w:t xml:space="preserve">, </w:t>
      </w:r>
      <w:r w:rsidR="000864F6">
        <w:rPr>
          <w:rFonts w:eastAsiaTheme="minorEastAsia"/>
          <w:szCs w:val="21"/>
          <w:lang w:eastAsia="zh-CN"/>
        </w:rPr>
        <w:t>it depends on the priority between logged measurements for PN and logged measurements for SNPN, which may need some views from operators</w:t>
      </w:r>
      <w:r w:rsidRPr="00A2399D">
        <w:rPr>
          <w:rFonts w:eastAsiaTheme="minorEastAsia"/>
          <w:szCs w:val="21"/>
          <w:lang w:eastAsia="zh-CN"/>
        </w:rPr>
        <w:t xml:space="preserve">. </w:t>
      </w:r>
      <w:r w:rsidR="006729A0">
        <w:rPr>
          <w:rFonts w:eastAsiaTheme="minorEastAsia"/>
          <w:szCs w:val="21"/>
          <w:lang w:eastAsia="zh-CN"/>
        </w:rPr>
        <w:t>If there is no conclusion on the priority, we think the existing principle can be followed:</w:t>
      </w:r>
      <w:r w:rsidR="00C14070">
        <w:rPr>
          <w:rFonts w:eastAsiaTheme="minorEastAsia"/>
          <w:szCs w:val="21"/>
          <w:lang w:eastAsia="zh-CN"/>
        </w:rPr>
        <w:t xml:space="preserve"> </w:t>
      </w:r>
      <w:r w:rsidR="00C14070" w:rsidRPr="00C14070">
        <w:rPr>
          <w:rFonts w:eastAsiaTheme="minorEastAsia"/>
          <w:szCs w:val="21"/>
          <w:lang w:eastAsia="zh-CN"/>
        </w:rPr>
        <w:t>UE deletes the previously stored logged MDT report</w:t>
      </w:r>
      <w:r w:rsidR="00C14070">
        <w:rPr>
          <w:rFonts w:eastAsiaTheme="minorEastAsia"/>
          <w:szCs w:val="21"/>
          <w:lang w:eastAsia="zh-CN"/>
        </w:rPr>
        <w:t xml:space="preserve"> a</w:t>
      </w:r>
      <w:r w:rsidR="00C14070" w:rsidRPr="00C14070">
        <w:rPr>
          <w:rFonts w:eastAsiaTheme="minorEastAsia"/>
          <w:szCs w:val="21"/>
          <w:lang w:eastAsia="zh-CN"/>
        </w:rPr>
        <w:t>fter entering another network type</w:t>
      </w:r>
      <w:r w:rsidR="00C14070">
        <w:rPr>
          <w:rFonts w:eastAsiaTheme="minorEastAsia"/>
          <w:szCs w:val="21"/>
          <w:lang w:eastAsia="zh-CN"/>
        </w:rPr>
        <w:t xml:space="preserve"> and receiving corresponding logged MDT configuration</w:t>
      </w:r>
      <w:r w:rsidR="00C14070" w:rsidRPr="00C14070">
        <w:rPr>
          <w:rFonts w:eastAsiaTheme="minorEastAsia"/>
          <w:szCs w:val="21"/>
          <w:lang w:eastAsia="zh-CN"/>
        </w:rPr>
        <w:t>.</w:t>
      </w:r>
    </w:p>
    <w:p w14:paraId="48626579" w14:textId="1BB5D510" w:rsidR="00556265" w:rsidRPr="00654929" w:rsidRDefault="008736AD" w:rsidP="00654929">
      <w:pPr>
        <w:rPr>
          <w:rFonts w:eastAsiaTheme="minorEastAsia"/>
          <w:lang w:eastAsia="zh-CN"/>
        </w:rPr>
      </w:pPr>
      <w:r>
        <w:rPr>
          <w:rFonts w:eastAsiaTheme="minorEastAsia"/>
          <w:szCs w:val="21"/>
          <w:lang w:eastAsia="zh-CN"/>
        </w:rPr>
        <w:t xml:space="preserve">For now, </w:t>
      </w:r>
      <w:r w:rsidR="00C14070">
        <w:rPr>
          <w:rFonts w:eastAsiaTheme="minorEastAsia"/>
          <w:szCs w:val="21"/>
          <w:lang w:eastAsia="zh-CN"/>
        </w:rPr>
        <w:t>we prefer to Option 3, i.e.</w:t>
      </w:r>
      <w:r w:rsidR="00654929">
        <w:rPr>
          <w:rFonts w:eastAsiaTheme="minorEastAsia"/>
          <w:szCs w:val="21"/>
          <w:lang w:eastAsia="zh-CN"/>
        </w:rPr>
        <w:t xml:space="preserve"> </w:t>
      </w:r>
      <w:r w:rsidR="00654929" w:rsidRPr="00A2399D">
        <w:rPr>
          <w:rFonts w:eastAsiaTheme="minorEastAsia"/>
          <w:szCs w:val="21"/>
          <w:lang w:eastAsia="zh-CN"/>
        </w:rPr>
        <w:t>no enhancement.</w:t>
      </w:r>
    </w:p>
    <w:p w14:paraId="47BF6193" w14:textId="66F5CB55" w:rsidR="00556265" w:rsidRDefault="00AE45AE" w:rsidP="0004515A">
      <w:pPr>
        <w:rPr>
          <w:rFonts w:eastAsia="宋体"/>
          <w:b/>
          <w:lang w:eastAsia="zh-CN"/>
        </w:rPr>
      </w:pPr>
      <w:r>
        <w:rPr>
          <w:b/>
          <w:lang w:eastAsia="zh-CN"/>
        </w:rPr>
        <w:t xml:space="preserve">Observation </w:t>
      </w:r>
      <w:r w:rsidR="00B619B1">
        <w:rPr>
          <w:b/>
          <w:lang w:eastAsia="zh-CN"/>
        </w:rPr>
        <w:t>2</w:t>
      </w:r>
      <w:r w:rsidR="00C14070" w:rsidRPr="00E472BB">
        <w:rPr>
          <w:b/>
          <w:lang w:eastAsia="zh-CN"/>
        </w:rPr>
        <w:t xml:space="preserve">: </w:t>
      </w:r>
      <w:r w:rsidR="00054FFD">
        <w:rPr>
          <w:b/>
          <w:lang w:eastAsia="zh-CN"/>
        </w:rPr>
        <w:t xml:space="preserve">For </w:t>
      </w:r>
      <w:r w:rsidR="00F365DD">
        <w:rPr>
          <w:rFonts w:eastAsia="宋体"/>
          <w:b/>
          <w:lang w:eastAsia="zh-CN"/>
        </w:rPr>
        <w:t xml:space="preserve">the </w:t>
      </w:r>
      <w:r w:rsidR="00F365DD" w:rsidRPr="00F365DD">
        <w:rPr>
          <w:rFonts w:eastAsia="宋体"/>
          <w:b/>
          <w:lang w:eastAsia="zh-CN"/>
        </w:rPr>
        <w:t>loss issue of logged MDT report</w:t>
      </w:r>
      <w:r w:rsidR="00054FFD">
        <w:rPr>
          <w:rFonts w:eastAsia="宋体"/>
          <w:b/>
          <w:lang w:eastAsia="zh-CN"/>
        </w:rPr>
        <w:t xml:space="preserve">, the </w:t>
      </w:r>
      <w:r w:rsidR="00114248" w:rsidRPr="00114248">
        <w:rPr>
          <w:rFonts w:eastAsia="宋体"/>
          <w:b/>
          <w:lang w:eastAsia="zh-CN"/>
        </w:rPr>
        <w:t>priority between logged measurements for PN and logged measurements for SNPN</w:t>
      </w:r>
      <w:r w:rsidR="00114248">
        <w:rPr>
          <w:rFonts w:eastAsia="宋体"/>
          <w:b/>
          <w:lang w:eastAsia="zh-CN"/>
        </w:rPr>
        <w:t xml:space="preserve"> may need to be clarified</w:t>
      </w:r>
      <w:r w:rsidR="00C14070" w:rsidRPr="00556265">
        <w:rPr>
          <w:rFonts w:eastAsia="宋体"/>
          <w:b/>
          <w:lang w:eastAsia="zh-CN"/>
        </w:rPr>
        <w:t>.</w:t>
      </w:r>
    </w:p>
    <w:p w14:paraId="36364122" w14:textId="77777777" w:rsidR="00AE45AE" w:rsidRPr="00054FFD" w:rsidRDefault="00AE45AE" w:rsidP="0004515A">
      <w:pPr>
        <w:rPr>
          <w:rFonts w:eastAsia="宋体"/>
          <w:b/>
          <w:lang w:eastAsia="zh-CN"/>
        </w:rPr>
      </w:pPr>
    </w:p>
    <w:p w14:paraId="0DD41B44" w14:textId="2400FEB1" w:rsidR="0004515A" w:rsidRDefault="00BE5FE4" w:rsidP="0004515A">
      <w:pPr>
        <w:pStyle w:val="2"/>
        <w:spacing w:after="240"/>
      </w:pPr>
      <w:r>
        <w:t>Out Of Coverage (</w:t>
      </w:r>
      <w:r w:rsidR="0004515A" w:rsidRPr="0004515A">
        <w:t>OOC</w:t>
      </w:r>
      <w:r>
        <w:t>)</w:t>
      </w:r>
      <w:r w:rsidR="0004515A">
        <w:t xml:space="preserve"> for NPN</w:t>
      </w:r>
    </w:p>
    <w:p w14:paraId="009F72B7" w14:textId="5AA5055C" w:rsidR="00F365DD" w:rsidRDefault="00F365DD" w:rsidP="00F365DD">
      <w:pPr>
        <w:rPr>
          <w:rFonts w:eastAsiaTheme="minorEastAsia"/>
          <w:lang w:eastAsia="zh-CN"/>
        </w:rPr>
      </w:pPr>
      <w:r>
        <w:rPr>
          <w:rFonts w:eastAsia="宋体" w:hint="eastAsia"/>
          <w:lang w:eastAsia="zh-CN"/>
        </w:rPr>
        <w:t>A</w:t>
      </w:r>
      <w:r>
        <w:rPr>
          <w:rFonts w:eastAsia="宋体"/>
          <w:lang w:eastAsia="zh-CN"/>
        </w:rPr>
        <w:t xml:space="preserve">nother open issue is </w:t>
      </w:r>
      <w:r w:rsidRPr="00F365DD">
        <w:rPr>
          <w:rFonts w:eastAsia="宋体"/>
          <w:lang w:eastAsia="zh-CN"/>
        </w:rPr>
        <w:t>whether and which information listed above can be introduced for OOC analysis involving NPN network</w:t>
      </w:r>
      <w:r>
        <w:rPr>
          <w:rFonts w:eastAsia="宋体"/>
          <w:lang w:eastAsia="zh-CN"/>
        </w:rPr>
        <w:t>.</w:t>
      </w:r>
      <w:r w:rsidRPr="00F365DD">
        <w:rPr>
          <w:rFonts w:eastAsiaTheme="minorEastAsia"/>
          <w:lang w:eastAsia="zh-CN"/>
        </w:rPr>
        <w:t xml:space="preserve"> </w:t>
      </w:r>
      <w:r>
        <w:rPr>
          <w:rFonts w:eastAsiaTheme="minorEastAsia"/>
          <w:lang w:eastAsia="zh-CN"/>
        </w:rPr>
        <w:t>Based on the last meeting discussion, there are three solutions:</w:t>
      </w:r>
    </w:p>
    <w:p w14:paraId="26A1D8B3" w14:textId="08B399CC" w:rsidR="00F365DD" w:rsidRPr="00C14070" w:rsidRDefault="00F365DD" w:rsidP="00F365DD">
      <w:pPr>
        <w:rPr>
          <w:rFonts w:eastAsia="宋体"/>
          <w:i/>
          <w:lang w:eastAsia="zh-CN"/>
        </w:rPr>
      </w:pPr>
      <w:r w:rsidRPr="00C14070">
        <w:rPr>
          <w:rFonts w:eastAsia="宋体"/>
          <w:i/>
          <w:lang w:eastAsia="zh-CN"/>
        </w:rPr>
        <w:t>-</w:t>
      </w:r>
      <w:r w:rsidRPr="00C14070">
        <w:rPr>
          <w:rFonts w:eastAsia="宋体"/>
          <w:i/>
          <w:lang w:eastAsia="zh-CN"/>
        </w:rPr>
        <w:tab/>
        <w:t xml:space="preserve">Option 1: </w:t>
      </w:r>
      <w:r w:rsidRPr="00F365DD">
        <w:rPr>
          <w:rFonts w:eastAsia="宋体"/>
          <w:i/>
          <w:lang w:eastAsia="zh-CN"/>
        </w:rPr>
        <w:t>UE access mode</w:t>
      </w:r>
      <w:r w:rsidRPr="00C14070">
        <w:rPr>
          <w:rFonts w:eastAsia="宋体"/>
          <w:i/>
          <w:lang w:eastAsia="zh-CN"/>
        </w:rPr>
        <w:t>;</w:t>
      </w:r>
    </w:p>
    <w:p w14:paraId="2A030B3E" w14:textId="7967BFDD" w:rsidR="00F365DD" w:rsidRPr="00C14070" w:rsidRDefault="00F365DD" w:rsidP="00F365DD">
      <w:pPr>
        <w:rPr>
          <w:rFonts w:eastAsia="宋体"/>
          <w:i/>
          <w:lang w:eastAsia="zh-CN"/>
        </w:rPr>
      </w:pPr>
      <w:r w:rsidRPr="00C14070">
        <w:rPr>
          <w:rFonts w:eastAsia="宋体"/>
          <w:i/>
          <w:lang w:eastAsia="zh-CN"/>
        </w:rPr>
        <w:t>-</w:t>
      </w:r>
      <w:r w:rsidRPr="00C14070">
        <w:rPr>
          <w:rFonts w:eastAsia="宋体"/>
          <w:i/>
          <w:lang w:eastAsia="zh-CN"/>
        </w:rPr>
        <w:tab/>
        <w:t xml:space="preserve">Option 2: </w:t>
      </w:r>
      <w:r w:rsidRPr="00F365DD">
        <w:rPr>
          <w:i/>
        </w:rPr>
        <w:t>OOC cause (e.g., whether due to weak coverage or due to cell being barred)</w:t>
      </w:r>
      <w:r w:rsidRPr="00C14070">
        <w:rPr>
          <w:i/>
        </w:rPr>
        <w:t>;</w:t>
      </w:r>
    </w:p>
    <w:p w14:paraId="51D3168D" w14:textId="635F9992" w:rsidR="00F365DD" w:rsidRPr="00C14070" w:rsidRDefault="00F365DD" w:rsidP="00F365DD">
      <w:pPr>
        <w:rPr>
          <w:rFonts w:eastAsia="宋体"/>
          <w:i/>
          <w:lang w:eastAsia="zh-CN"/>
        </w:rPr>
      </w:pPr>
      <w:r w:rsidRPr="00C14070">
        <w:rPr>
          <w:rFonts w:eastAsia="宋体"/>
          <w:i/>
          <w:lang w:eastAsia="zh-CN"/>
        </w:rPr>
        <w:t>-</w:t>
      </w:r>
      <w:r w:rsidRPr="00C14070">
        <w:rPr>
          <w:rFonts w:eastAsia="宋体"/>
          <w:i/>
          <w:lang w:eastAsia="zh-CN"/>
        </w:rPr>
        <w:tab/>
        <w:t xml:space="preserve">Option 3: </w:t>
      </w:r>
      <w:r w:rsidRPr="00F365DD">
        <w:rPr>
          <w:rFonts w:eastAsia="宋体"/>
          <w:i/>
          <w:lang w:eastAsia="zh-CN"/>
        </w:rPr>
        <w:t>SNPN OOC indication (e.g. in RA report, or CEF report, or new report)</w:t>
      </w:r>
      <w:r w:rsidRPr="00C14070">
        <w:rPr>
          <w:rFonts w:eastAsia="宋体"/>
          <w:i/>
          <w:lang w:eastAsia="zh-CN"/>
        </w:rPr>
        <w:t>;</w:t>
      </w:r>
    </w:p>
    <w:p w14:paraId="148FF782" w14:textId="537C6C49" w:rsidR="00F365DD" w:rsidRDefault="00F365DD" w:rsidP="00B619B1">
      <w:pPr>
        <w:rPr>
          <w:rFonts w:eastAsia="宋体"/>
          <w:lang w:eastAsia="zh-CN"/>
        </w:rPr>
      </w:pPr>
      <w:r>
        <w:rPr>
          <w:rFonts w:eastAsia="宋体" w:hint="eastAsia"/>
          <w:lang w:eastAsia="zh-CN"/>
        </w:rPr>
        <w:t>B</w:t>
      </w:r>
      <w:r>
        <w:rPr>
          <w:rFonts w:eastAsia="宋体"/>
          <w:lang w:eastAsia="zh-CN"/>
        </w:rPr>
        <w:t xml:space="preserve">efore discussing the SON enhancement for </w:t>
      </w:r>
      <w:r w:rsidR="0010645B">
        <w:rPr>
          <w:rFonts w:eastAsia="宋体"/>
          <w:lang w:eastAsia="zh-CN"/>
        </w:rPr>
        <w:t>OOC</w:t>
      </w:r>
      <w:r>
        <w:rPr>
          <w:rFonts w:eastAsia="宋体"/>
          <w:lang w:eastAsia="zh-CN"/>
        </w:rPr>
        <w:t xml:space="preserve">, we </w:t>
      </w:r>
      <w:r w:rsidR="0010645B">
        <w:rPr>
          <w:rFonts w:eastAsia="宋体"/>
          <w:lang w:eastAsia="zh-CN"/>
        </w:rPr>
        <w:t>can review</w:t>
      </w:r>
      <w:r>
        <w:rPr>
          <w:rFonts w:eastAsia="宋体"/>
          <w:lang w:eastAsia="zh-CN"/>
        </w:rPr>
        <w:t xml:space="preserve"> the solution of </w:t>
      </w:r>
      <w:r w:rsidR="0010645B">
        <w:rPr>
          <w:rFonts w:eastAsia="宋体"/>
          <w:lang w:eastAsia="zh-CN"/>
        </w:rPr>
        <w:t>OOC</w:t>
      </w:r>
      <w:r>
        <w:rPr>
          <w:rFonts w:eastAsia="宋体"/>
          <w:lang w:eastAsia="zh-CN"/>
        </w:rPr>
        <w:t xml:space="preserve"> indication for PN in existing specification</w:t>
      </w:r>
      <w:r w:rsidR="00A824DC">
        <w:rPr>
          <w:rFonts w:eastAsia="宋体"/>
          <w:lang w:eastAsia="zh-CN"/>
        </w:rPr>
        <w:t>s</w:t>
      </w:r>
      <w:r>
        <w:rPr>
          <w:rFonts w:eastAsia="宋体"/>
          <w:lang w:eastAsia="zh-CN"/>
        </w:rPr>
        <w:t xml:space="preserve">. </w:t>
      </w:r>
      <w:r w:rsidRPr="00B619B1">
        <w:rPr>
          <w:rFonts w:eastAsia="宋体" w:hint="eastAsia"/>
          <w:lang w:eastAsia="zh-CN"/>
        </w:rPr>
        <w:t>F</w:t>
      </w:r>
      <w:r w:rsidRPr="00B619B1">
        <w:rPr>
          <w:rFonts w:eastAsia="宋体"/>
          <w:lang w:eastAsia="zh-CN"/>
        </w:rPr>
        <w:t>or RLF report, “</w:t>
      </w:r>
      <w:r w:rsidR="00732238" w:rsidRPr="006D77BF">
        <w:rPr>
          <w:rFonts w:eastAsia="宋体"/>
          <w:i/>
          <w:lang w:val="x-none" w:eastAsia="zh-CN"/>
        </w:rPr>
        <w:t>noSuitableCellFound</w:t>
      </w:r>
      <w:r w:rsidRPr="00B619B1">
        <w:rPr>
          <w:rFonts w:eastAsia="宋体"/>
          <w:lang w:eastAsia="zh-CN"/>
        </w:rPr>
        <w:t>” will be set to true by the UE when the T311 expires due to radio link failure or handover failure.</w:t>
      </w:r>
      <w:r w:rsidR="00B619B1">
        <w:rPr>
          <w:rFonts w:eastAsia="宋体"/>
          <w:lang w:eastAsia="zh-CN"/>
        </w:rPr>
        <w:t xml:space="preserve"> </w:t>
      </w:r>
      <w:r w:rsidRPr="00F365DD">
        <w:rPr>
          <w:rFonts w:eastAsia="宋体" w:hint="eastAsia"/>
          <w:lang w:eastAsia="zh-CN"/>
        </w:rPr>
        <w:t>F</w:t>
      </w:r>
      <w:r w:rsidRPr="00F365DD">
        <w:rPr>
          <w:rFonts w:eastAsia="宋体"/>
          <w:lang w:eastAsia="zh-CN"/>
        </w:rPr>
        <w:t xml:space="preserve">or </w:t>
      </w:r>
      <w:r w:rsidR="00B619B1">
        <w:rPr>
          <w:rFonts w:eastAsia="宋体"/>
          <w:lang w:eastAsia="zh-CN"/>
        </w:rPr>
        <w:t xml:space="preserve">logged </w:t>
      </w:r>
      <w:r w:rsidRPr="00F365DD">
        <w:rPr>
          <w:rFonts w:eastAsia="宋体"/>
          <w:lang w:eastAsia="zh-CN"/>
        </w:rPr>
        <w:t>MDT report</w:t>
      </w:r>
      <w:r w:rsidR="00B619B1">
        <w:rPr>
          <w:rFonts w:eastAsia="宋体"/>
          <w:lang w:eastAsia="zh-CN"/>
        </w:rPr>
        <w:t xml:space="preserve">, </w:t>
      </w:r>
      <w:r w:rsidR="00B619B1" w:rsidRPr="00B619B1">
        <w:rPr>
          <w:rFonts w:eastAsia="宋体"/>
          <w:lang w:eastAsia="zh-CN"/>
        </w:rPr>
        <w:t>“</w:t>
      </w:r>
      <w:r w:rsidR="00B619B1" w:rsidRPr="006D77BF">
        <w:rPr>
          <w:rFonts w:eastAsia="宋体"/>
          <w:i/>
          <w:lang w:eastAsia="zh-CN"/>
        </w:rPr>
        <w:t>anyCellSelectionDetected</w:t>
      </w:r>
      <w:r w:rsidR="00B619B1" w:rsidRPr="00B619B1">
        <w:rPr>
          <w:rFonts w:eastAsia="宋体"/>
          <w:lang w:eastAsia="zh-CN"/>
        </w:rPr>
        <w:t>”</w:t>
      </w:r>
      <w:r w:rsidR="00B619B1">
        <w:rPr>
          <w:rFonts w:eastAsia="宋体"/>
          <w:lang w:eastAsia="zh-CN"/>
        </w:rPr>
        <w:t xml:space="preserve"> is set by UE to </w:t>
      </w:r>
      <w:r w:rsidR="00B619B1" w:rsidRPr="00B619B1">
        <w:rPr>
          <w:rFonts w:eastAsia="宋体"/>
          <w:lang w:eastAsia="zh-CN"/>
        </w:rPr>
        <w:t>indicate the detection of no suitable or no acceptable cell found</w:t>
      </w:r>
      <w:r w:rsidR="00B619B1">
        <w:rPr>
          <w:rFonts w:eastAsia="宋体"/>
          <w:lang w:eastAsia="zh-CN"/>
        </w:rPr>
        <w:t>.</w:t>
      </w:r>
    </w:p>
    <w:p w14:paraId="44385710" w14:textId="5E8640C9" w:rsidR="00F365DD" w:rsidRDefault="00B619B1" w:rsidP="00F365DD">
      <w:pPr>
        <w:rPr>
          <w:rFonts w:eastAsia="宋体"/>
          <w:lang w:eastAsia="zh-CN"/>
        </w:rPr>
      </w:pPr>
      <w:r>
        <w:rPr>
          <w:rFonts w:eastAsia="宋体"/>
          <w:lang w:eastAsia="zh-CN"/>
        </w:rPr>
        <w:t>Furthermore, RAN2 has agreed</w:t>
      </w:r>
      <w:r w:rsidR="008F6E2D">
        <w:rPr>
          <w:rFonts w:eastAsia="宋体"/>
          <w:lang w:eastAsia="zh-CN"/>
        </w:rPr>
        <w:t xml:space="preserve"> </w:t>
      </w:r>
      <w:r w:rsidR="008F6E2D">
        <w:rPr>
          <w:rFonts w:eastAsia="宋体" w:hint="eastAsia"/>
          <w:lang w:eastAsia="zh-CN"/>
        </w:rPr>
        <w:t>to</w:t>
      </w:r>
      <w:r>
        <w:rPr>
          <w:rFonts w:eastAsia="宋体"/>
          <w:lang w:eastAsia="zh-CN"/>
        </w:rPr>
        <w:t xml:space="preserve"> introduce SNPN </w:t>
      </w:r>
      <w:r w:rsidRPr="00556265">
        <w:rPr>
          <w:rFonts w:eastAsia="宋体"/>
          <w:lang w:eastAsia="zh-CN"/>
        </w:rPr>
        <w:t>ID</w:t>
      </w:r>
      <w:r>
        <w:rPr>
          <w:rFonts w:eastAsia="宋体"/>
          <w:lang w:eastAsia="zh-CN"/>
        </w:rPr>
        <w:t xml:space="preserve"> in RLF report and logged </w:t>
      </w:r>
      <w:r>
        <w:rPr>
          <w:rFonts w:eastAsia="宋体" w:hint="eastAsia"/>
          <w:lang w:eastAsia="zh-CN"/>
        </w:rPr>
        <w:t>MDT</w:t>
      </w:r>
      <w:r>
        <w:rPr>
          <w:rFonts w:eastAsia="宋体"/>
          <w:lang w:eastAsia="zh-CN"/>
        </w:rPr>
        <w:t xml:space="preserve"> report. </w:t>
      </w:r>
      <w:r w:rsidRPr="00B619B1">
        <w:rPr>
          <w:rFonts w:eastAsia="宋体"/>
          <w:lang w:eastAsia="zh-CN"/>
        </w:rPr>
        <w:t xml:space="preserve">That is, for the </w:t>
      </w:r>
      <w:r>
        <w:rPr>
          <w:rFonts w:eastAsia="宋体"/>
          <w:lang w:eastAsia="zh-CN"/>
        </w:rPr>
        <w:t>S</w:t>
      </w:r>
      <w:r w:rsidRPr="00B619B1">
        <w:rPr>
          <w:rFonts w:eastAsia="宋体"/>
          <w:lang w:eastAsia="zh-CN"/>
        </w:rPr>
        <w:t>NPN</w:t>
      </w:r>
      <w:r>
        <w:rPr>
          <w:rFonts w:eastAsia="宋体"/>
          <w:lang w:eastAsia="zh-CN"/>
        </w:rPr>
        <w:t xml:space="preserve"> </w:t>
      </w:r>
      <w:r w:rsidRPr="00F365DD">
        <w:rPr>
          <w:rFonts w:eastAsia="宋体"/>
          <w:lang w:eastAsia="zh-CN"/>
        </w:rPr>
        <w:t>OOC analysis</w:t>
      </w:r>
      <w:r w:rsidRPr="00B619B1">
        <w:rPr>
          <w:rFonts w:eastAsia="宋体"/>
          <w:lang w:eastAsia="zh-CN"/>
        </w:rPr>
        <w:t>, the RLF</w:t>
      </w:r>
      <w:r>
        <w:rPr>
          <w:rFonts w:eastAsia="宋体"/>
          <w:lang w:eastAsia="zh-CN"/>
        </w:rPr>
        <w:t xml:space="preserve"> report and logged MDT</w:t>
      </w:r>
      <w:r w:rsidRPr="00B619B1">
        <w:rPr>
          <w:rFonts w:eastAsia="宋体"/>
          <w:lang w:eastAsia="zh-CN"/>
        </w:rPr>
        <w:t xml:space="preserve"> report contain both the </w:t>
      </w:r>
      <w:r w:rsidR="0010645B">
        <w:rPr>
          <w:rFonts w:eastAsia="宋体"/>
          <w:lang w:eastAsia="zh-CN"/>
        </w:rPr>
        <w:t>OOC</w:t>
      </w:r>
      <w:r w:rsidRPr="00B619B1">
        <w:rPr>
          <w:rFonts w:eastAsia="宋体"/>
          <w:lang w:eastAsia="zh-CN"/>
        </w:rPr>
        <w:t xml:space="preserve"> indication and </w:t>
      </w:r>
      <w:r>
        <w:rPr>
          <w:rFonts w:eastAsia="宋体"/>
          <w:lang w:eastAsia="zh-CN"/>
        </w:rPr>
        <w:t>S</w:t>
      </w:r>
      <w:r w:rsidRPr="00B619B1">
        <w:rPr>
          <w:rFonts w:eastAsia="宋体"/>
          <w:lang w:eastAsia="zh-CN"/>
        </w:rPr>
        <w:t xml:space="preserve">NPN </w:t>
      </w:r>
      <w:r>
        <w:rPr>
          <w:rFonts w:eastAsia="宋体"/>
          <w:lang w:eastAsia="zh-CN"/>
        </w:rPr>
        <w:t>ID</w:t>
      </w:r>
      <w:r w:rsidRPr="00B619B1">
        <w:rPr>
          <w:rFonts w:eastAsia="宋体"/>
          <w:lang w:eastAsia="zh-CN"/>
        </w:rPr>
        <w:t>.</w:t>
      </w:r>
      <w:r>
        <w:rPr>
          <w:rFonts w:eastAsia="宋体"/>
          <w:lang w:eastAsia="zh-CN"/>
        </w:rPr>
        <w:t xml:space="preserve"> </w:t>
      </w:r>
      <w:r w:rsidRPr="00B619B1">
        <w:rPr>
          <w:rFonts w:eastAsia="宋体"/>
          <w:lang w:eastAsia="zh-CN"/>
        </w:rPr>
        <w:t xml:space="preserve">We </w:t>
      </w:r>
      <w:r>
        <w:rPr>
          <w:rFonts w:eastAsia="宋体"/>
          <w:lang w:eastAsia="zh-CN"/>
        </w:rPr>
        <w:t>consider</w:t>
      </w:r>
      <w:r w:rsidRPr="00B619B1">
        <w:rPr>
          <w:rFonts w:eastAsia="宋体"/>
          <w:lang w:eastAsia="zh-CN"/>
        </w:rPr>
        <w:t xml:space="preserve"> that the</w:t>
      </w:r>
      <w:r w:rsidR="00DC355B">
        <w:rPr>
          <w:rFonts w:eastAsia="宋体"/>
          <w:lang w:eastAsia="zh-CN"/>
        </w:rPr>
        <w:t xml:space="preserve"> following</w:t>
      </w:r>
      <w:r w:rsidRPr="00B619B1">
        <w:rPr>
          <w:rFonts w:eastAsia="宋体"/>
          <w:lang w:eastAsia="zh-CN"/>
        </w:rPr>
        <w:t xml:space="preserve"> </w:t>
      </w:r>
      <w:r w:rsidR="001C4164">
        <w:rPr>
          <w:rFonts w:eastAsia="宋体"/>
          <w:lang w:eastAsia="zh-CN"/>
        </w:rPr>
        <w:t xml:space="preserve">agreed </w:t>
      </w:r>
      <w:r w:rsidR="0062476A">
        <w:rPr>
          <w:rFonts w:eastAsia="宋体"/>
          <w:lang w:eastAsia="zh-CN"/>
        </w:rPr>
        <w:t>combinations</w:t>
      </w:r>
      <w:r w:rsidRPr="00B619B1">
        <w:rPr>
          <w:rFonts w:eastAsia="宋体"/>
          <w:lang w:eastAsia="zh-CN"/>
        </w:rPr>
        <w:t xml:space="preserve"> can be used to analyze </w:t>
      </w:r>
      <w:r w:rsidR="0010645B">
        <w:rPr>
          <w:rFonts w:eastAsia="宋体"/>
          <w:lang w:eastAsia="zh-CN"/>
        </w:rPr>
        <w:t>OOC</w:t>
      </w:r>
      <w:r w:rsidRPr="00B619B1">
        <w:rPr>
          <w:rFonts w:eastAsia="宋体"/>
          <w:lang w:eastAsia="zh-CN"/>
        </w:rPr>
        <w:t xml:space="preserve"> </w:t>
      </w:r>
      <w:r>
        <w:rPr>
          <w:rFonts w:eastAsia="宋体"/>
          <w:lang w:eastAsia="zh-CN"/>
        </w:rPr>
        <w:t>issue for NPN network</w:t>
      </w:r>
      <w:r w:rsidR="00C14815">
        <w:rPr>
          <w:rFonts w:eastAsia="宋体"/>
          <w:lang w:eastAsia="zh-CN"/>
        </w:rPr>
        <w:t>. In summary, we do not think new information is needed</w:t>
      </w:r>
      <w:r w:rsidRPr="00B619B1">
        <w:rPr>
          <w:rFonts w:eastAsia="宋体"/>
          <w:lang w:eastAsia="zh-CN"/>
        </w:rPr>
        <w:t>.</w:t>
      </w:r>
    </w:p>
    <w:p w14:paraId="39AF97A9" w14:textId="4E3B33B8" w:rsidR="00DC355B" w:rsidRPr="00DC355B" w:rsidRDefault="00DC355B" w:rsidP="00DC355B">
      <w:pPr>
        <w:pStyle w:val="aff1"/>
        <w:numPr>
          <w:ilvl w:val="0"/>
          <w:numId w:val="42"/>
        </w:numPr>
        <w:ind w:firstLineChars="0"/>
        <w:rPr>
          <w:rFonts w:eastAsia="宋体"/>
          <w:lang w:val="x-none" w:eastAsia="zh-CN"/>
        </w:rPr>
      </w:pPr>
      <w:r w:rsidRPr="00DC355B">
        <w:rPr>
          <w:rFonts w:eastAsia="宋体"/>
          <w:lang w:val="x-none" w:eastAsia="zh-CN"/>
        </w:rPr>
        <w:t>RLF report: “</w:t>
      </w:r>
      <w:r w:rsidRPr="006D77BF">
        <w:rPr>
          <w:rFonts w:eastAsia="宋体"/>
          <w:i/>
          <w:lang w:val="x-none" w:eastAsia="zh-CN"/>
        </w:rPr>
        <w:t>noSuitableCellFound</w:t>
      </w:r>
      <w:r w:rsidRPr="00DC355B">
        <w:rPr>
          <w:rFonts w:eastAsia="宋体"/>
          <w:lang w:val="x-none" w:eastAsia="zh-CN"/>
        </w:rPr>
        <w:t>” + SNPN ID</w:t>
      </w:r>
    </w:p>
    <w:p w14:paraId="42754295" w14:textId="38E243DD" w:rsidR="00DC355B" w:rsidRPr="00DC355B" w:rsidRDefault="00DC355B" w:rsidP="00DC355B">
      <w:pPr>
        <w:pStyle w:val="aff1"/>
        <w:numPr>
          <w:ilvl w:val="0"/>
          <w:numId w:val="42"/>
        </w:numPr>
        <w:ind w:firstLineChars="0"/>
        <w:rPr>
          <w:rFonts w:eastAsia="宋体"/>
          <w:lang w:val="x-none" w:eastAsia="zh-CN"/>
        </w:rPr>
      </w:pPr>
      <w:r w:rsidRPr="00DC355B">
        <w:rPr>
          <w:rFonts w:eastAsia="宋体"/>
          <w:lang w:val="x-none" w:eastAsia="zh-CN"/>
        </w:rPr>
        <w:t>MDT report: “</w:t>
      </w:r>
      <w:r w:rsidRPr="006D77BF">
        <w:rPr>
          <w:rFonts w:eastAsia="宋体"/>
          <w:i/>
          <w:lang w:val="x-none" w:eastAsia="zh-CN"/>
        </w:rPr>
        <w:t>anyCellSelectionDetected</w:t>
      </w:r>
      <w:r w:rsidRPr="00DC355B">
        <w:rPr>
          <w:rFonts w:eastAsia="宋体"/>
          <w:lang w:val="x-none" w:eastAsia="zh-CN"/>
        </w:rPr>
        <w:t>” + SNPN ID</w:t>
      </w:r>
    </w:p>
    <w:p w14:paraId="5C6BD150" w14:textId="3DD044C8" w:rsidR="00287A67" w:rsidRPr="00287A67" w:rsidRDefault="00050FE9" w:rsidP="00287A67">
      <w:pPr>
        <w:rPr>
          <w:rFonts w:eastAsia="宋体"/>
          <w:b/>
          <w:lang w:eastAsia="zh-CN"/>
        </w:rPr>
      </w:pPr>
      <w:r>
        <w:rPr>
          <w:rFonts w:eastAsiaTheme="minorEastAsia"/>
          <w:b/>
          <w:lang w:eastAsia="zh-CN"/>
        </w:rPr>
        <w:t>Observation 3</w:t>
      </w:r>
      <w:r w:rsidR="00287A67" w:rsidRPr="00ED7BE0">
        <w:rPr>
          <w:rFonts w:eastAsiaTheme="minorEastAsia"/>
          <w:b/>
          <w:lang w:eastAsia="zh-CN"/>
        </w:rPr>
        <w:t xml:space="preserve">: </w:t>
      </w:r>
      <w:r w:rsidR="00A023CD">
        <w:rPr>
          <w:rFonts w:eastAsiaTheme="minorEastAsia"/>
          <w:b/>
          <w:lang w:eastAsia="zh-CN"/>
        </w:rPr>
        <w:t>Existing information can be already used to indicate OOC for NPN</w:t>
      </w:r>
      <w:r w:rsidR="00287A67" w:rsidRPr="00556265">
        <w:rPr>
          <w:rFonts w:eastAsia="宋体"/>
          <w:b/>
          <w:lang w:eastAsia="zh-CN"/>
        </w:rPr>
        <w:t>.</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51044C26" w14:textId="1C429E87" w:rsidR="0077318D" w:rsidRDefault="0077318D" w:rsidP="008F627B">
      <w:pPr>
        <w:spacing w:after="120"/>
        <w:ind w:rightChars="100" w:right="200"/>
        <w:jc w:val="both"/>
        <w:rPr>
          <w:lang w:eastAsia="zh-CN"/>
        </w:rPr>
      </w:pPr>
      <w:r w:rsidRPr="00F131FB">
        <w:rPr>
          <w:lang w:eastAsia="zh-CN"/>
        </w:rPr>
        <w:t xml:space="preserve">In this contribution, we give our </w:t>
      </w:r>
      <w:r>
        <w:rPr>
          <w:lang w:eastAsia="zh-CN"/>
        </w:rPr>
        <w:t xml:space="preserve">further </w:t>
      </w:r>
      <w:r w:rsidRPr="00F131FB">
        <w:rPr>
          <w:lang w:eastAsia="zh-CN"/>
        </w:rPr>
        <w:t xml:space="preserve">opinions </w:t>
      </w:r>
      <w:r>
        <w:rPr>
          <w:lang w:eastAsia="zh-CN"/>
        </w:rPr>
        <w:t xml:space="preserve">for </w:t>
      </w:r>
      <w:r w:rsidR="000302F3">
        <w:rPr>
          <w:lang w:eastAsia="zh-CN"/>
        </w:rPr>
        <w:t>remaining issues for SON/MDT in NPN</w:t>
      </w:r>
      <w:r w:rsidRPr="00F131FB">
        <w:rPr>
          <w:lang w:eastAsia="zh-CN"/>
        </w:rPr>
        <w:t xml:space="preserve"> based on RAN 2 aspects.</w:t>
      </w:r>
      <w:r w:rsidR="00265BDF">
        <w:rPr>
          <w:lang w:eastAsia="zh-CN"/>
        </w:rPr>
        <w:t xml:space="preserve"> We have the following observations:</w:t>
      </w:r>
    </w:p>
    <w:p w14:paraId="44EDDEB9" w14:textId="61BCA7F7" w:rsidR="005B710B" w:rsidRDefault="005B710B" w:rsidP="005B710B">
      <w:pPr>
        <w:rPr>
          <w:rFonts w:eastAsia="宋体"/>
          <w:b/>
          <w:lang w:eastAsia="zh-CN"/>
        </w:rPr>
      </w:pPr>
      <w:r>
        <w:rPr>
          <w:b/>
          <w:lang w:eastAsia="zh-CN"/>
        </w:rPr>
        <w:t>Observation</w:t>
      </w:r>
      <w:r w:rsidRPr="00E472BB">
        <w:rPr>
          <w:b/>
          <w:lang w:eastAsia="zh-CN"/>
        </w:rPr>
        <w:t xml:space="preserve"> 1: </w:t>
      </w:r>
      <w:r>
        <w:rPr>
          <w:b/>
          <w:lang w:eastAsia="zh-CN"/>
        </w:rPr>
        <w:t xml:space="preserve">There is no strong motivation to </w:t>
      </w:r>
      <w:r w:rsidRPr="00556265">
        <w:rPr>
          <w:rFonts w:eastAsia="宋体"/>
          <w:b/>
          <w:lang w:eastAsia="zh-CN"/>
        </w:rPr>
        <w:t>introduce UE CAG subscription</w:t>
      </w:r>
      <w:r>
        <w:rPr>
          <w:rFonts w:eastAsia="宋体"/>
          <w:b/>
          <w:lang w:eastAsia="zh-CN"/>
        </w:rPr>
        <w:t xml:space="preserve"> or CAG-only indication</w:t>
      </w:r>
      <w:r w:rsidRPr="00556265">
        <w:rPr>
          <w:rFonts w:eastAsia="宋体"/>
          <w:b/>
          <w:lang w:eastAsia="zh-CN"/>
        </w:rPr>
        <w:t xml:space="preserve"> in RLF</w:t>
      </w:r>
      <w:r w:rsidRPr="00556265">
        <w:rPr>
          <w:rFonts w:eastAsia="宋体" w:hint="eastAsia"/>
          <w:b/>
          <w:lang w:eastAsia="zh-CN"/>
        </w:rPr>
        <w:t>/</w:t>
      </w:r>
      <w:r w:rsidRPr="00556265">
        <w:rPr>
          <w:rFonts w:eastAsia="宋体"/>
          <w:b/>
          <w:lang w:eastAsia="zh-CN"/>
        </w:rPr>
        <w:t>HOF report.</w:t>
      </w:r>
    </w:p>
    <w:p w14:paraId="04C22950" w14:textId="77777777" w:rsidR="005B710B" w:rsidRDefault="005B710B" w:rsidP="005B710B">
      <w:pPr>
        <w:rPr>
          <w:rFonts w:eastAsia="宋体"/>
          <w:b/>
          <w:lang w:eastAsia="zh-CN"/>
        </w:rPr>
      </w:pPr>
      <w:r>
        <w:rPr>
          <w:b/>
          <w:lang w:eastAsia="zh-CN"/>
        </w:rPr>
        <w:lastRenderedPageBreak/>
        <w:t>Observation 2</w:t>
      </w:r>
      <w:r w:rsidRPr="00E472BB">
        <w:rPr>
          <w:b/>
          <w:lang w:eastAsia="zh-CN"/>
        </w:rPr>
        <w:t xml:space="preserve">: </w:t>
      </w:r>
      <w:r>
        <w:rPr>
          <w:b/>
          <w:lang w:eastAsia="zh-CN"/>
        </w:rPr>
        <w:t xml:space="preserve">For </w:t>
      </w:r>
      <w:r>
        <w:rPr>
          <w:rFonts w:eastAsia="宋体"/>
          <w:b/>
          <w:lang w:eastAsia="zh-CN"/>
        </w:rPr>
        <w:t xml:space="preserve">the </w:t>
      </w:r>
      <w:r w:rsidRPr="00F365DD">
        <w:rPr>
          <w:rFonts w:eastAsia="宋体"/>
          <w:b/>
          <w:lang w:eastAsia="zh-CN"/>
        </w:rPr>
        <w:t>loss issue of logged MDT report</w:t>
      </w:r>
      <w:r>
        <w:rPr>
          <w:rFonts w:eastAsia="宋体"/>
          <w:b/>
          <w:lang w:eastAsia="zh-CN"/>
        </w:rPr>
        <w:t xml:space="preserve">, the </w:t>
      </w:r>
      <w:r w:rsidRPr="00114248">
        <w:rPr>
          <w:rFonts w:eastAsia="宋体"/>
          <w:b/>
          <w:lang w:eastAsia="zh-CN"/>
        </w:rPr>
        <w:t>priority between logged measurements for PN and logged measurements for SNPN</w:t>
      </w:r>
      <w:r>
        <w:rPr>
          <w:rFonts w:eastAsia="宋体"/>
          <w:b/>
          <w:lang w:eastAsia="zh-CN"/>
        </w:rPr>
        <w:t xml:space="preserve"> may need to be clarified</w:t>
      </w:r>
      <w:r w:rsidRPr="00556265">
        <w:rPr>
          <w:rFonts w:eastAsia="宋体"/>
          <w:b/>
          <w:lang w:eastAsia="zh-CN"/>
        </w:rPr>
        <w:t>.</w:t>
      </w:r>
    </w:p>
    <w:p w14:paraId="75678932" w14:textId="77777777" w:rsidR="005B710B" w:rsidRPr="00287A67" w:rsidRDefault="005B710B" w:rsidP="005B710B">
      <w:pPr>
        <w:rPr>
          <w:rFonts w:eastAsia="宋体"/>
          <w:b/>
          <w:lang w:eastAsia="zh-CN"/>
        </w:rPr>
      </w:pPr>
      <w:r>
        <w:rPr>
          <w:rFonts w:eastAsiaTheme="minorEastAsia"/>
          <w:b/>
          <w:lang w:eastAsia="zh-CN"/>
        </w:rPr>
        <w:t>Observation 3</w:t>
      </w:r>
      <w:r w:rsidRPr="00ED7BE0">
        <w:rPr>
          <w:rFonts w:eastAsiaTheme="minorEastAsia"/>
          <w:b/>
          <w:lang w:eastAsia="zh-CN"/>
        </w:rPr>
        <w:t xml:space="preserve">: </w:t>
      </w:r>
      <w:r>
        <w:rPr>
          <w:rFonts w:eastAsiaTheme="minorEastAsia"/>
          <w:b/>
          <w:lang w:eastAsia="zh-CN"/>
        </w:rPr>
        <w:t>Existing information can be already used to indicate OOC for NPN</w:t>
      </w:r>
      <w:r w:rsidRPr="00556265">
        <w:rPr>
          <w:rFonts w:eastAsia="宋体"/>
          <w:b/>
          <w:lang w:eastAsia="zh-CN"/>
        </w:rPr>
        <w:t>.</w:t>
      </w:r>
    </w:p>
    <w:p w14:paraId="2F49C939" w14:textId="7485BB27" w:rsidR="00287A67" w:rsidRPr="00287A67" w:rsidRDefault="00287A67" w:rsidP="00287A67">
      <w:pPr>
        <w:rPr>
          <w:rFonts w:eastAsia="宋体"/>
          <w:b/>
          <w:lang w:eastAsia="zh-CN"/>
        </w:rPr>
      </w:pP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6134AE17" w14:textId="181EA75B" w:rsidR="000302F3" w:rsidRPr="00287A67" w:rsidRDefault="00287A67" w:rsidP="00287A67">
      <w:pPr>
        <w:pStyle w:val="aff1"/>
        <w:numPr>
          <w:ilvl w:val="0"/>
          <w:numId w:val="4"/>
        </w:numPr>
        <w:ind w:firstLineChars="0"/>
        <w:rPr>
          <w:rFonts w:eastAsia="等线"/>
          <w:iCs/>
          <w:lang w:eastAsia="zh-CN"/>
        </w:rPr>
      </w:pPr>
      <w:r w:rsidRPr="00287A67">
        <w:rPr>
          <w:rFonts w:eastAsia="等线"/>
          <w:iCs/>
          <w:lang w:eastAsia="zh-CN"/>
        </w:rPr>
        <w:t>R2-2308966</w:t>
      </w:r>
      <w:r>
        <w:rPr>
          <w:rFonts w:eastAsia="等线"/>
          <w:iCs/>
          <w:lang w:eastAsia="zh-CN"/>
        </w:rPr>
        <w:t xml:space="preserve"> </w:t>
      </w:r>
      <w:r w:rsidRPr="00287A67">
        <w:rPr>
          <w:rFonts w:eastAsia="等线"/>
          <w:iCs/>
          <w:lang w:eastAsia="zh-CN"/>
        </w:rPr>
        <w:t>Report from SON/MDT session</w:t>
      </w:r>
    </w:p>
    <w:sectPr w:rsidR="000302F3" w:rsidRPr="00287A67"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5B9FF" w14:textId="77777777" w:rsidR="000A6A5D" w:rsidRDefault="000A6A5D">
      <w:r>
        <w:separator/>
      </w:r>
    </w:p>
  </w:endnote>
  <w:endnote w:type="continuationSeparator" w:id="0">
    <w:p w14:paraId="1D01630D" w14:textId="77777777" w:rsidR="000A6A5D" w:rsidRDefault="000A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9AF37" w14:textId="77777777" w:rsidR="000A6A5D" w:rsidRDefault="000A6A5D">
      <w:r>
        <w:separator/>
      </w:r>
    </w:p>
  </w:footnote>
  <w:footnote w:type="continuationSeparator" w:id="0">
    <w:p w14:paraId="408FD0E0" w14:textId="77777777" w:rsidR="000A6A5D" w:rsidRDefault="000A6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8B4CF9"/>
    <w:multiLevelType w:val="hybridMultilevel"/>
    <w:tmpl w:val="4D6C872E"/>
    <w:lvl w:ilvl="0" w:tplc="6F3A7E2A">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0D58D1"/>
    <w:multiLevelType w:val="hybridMultilevel"/>
    <w:tmpl w:val="0D724678"/>
    <w:lvl w:ilvl="0" w:tplc="68B6692C">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E51AC"/>
    <w:multiLevelType w:val="hybridMultilevel"/>
    <w:tmpl w:val="DC541BAA"/>
    <w:lvl w:ilvl="0" w:tplc="77208DBA">
      <w:start w:val="1"/>
      <w:numFmt w:val="bullet"/>
      <w:lvlText w:val=""/>
      <w:lvlJc w:val="left"/>
      <w:pPr>
        <w:ind w:left="420" w:hanging="420"/>
      </w:pPr>
      <w:rPr>
        <w:rFonts w:ascii="Wingdings"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F130C4"/>
    <w:multiLevelType w:val="hybridMultilevel"/>
    <w:tmpl w:val="9DA67C30"/>
    <w:lvl w:ilvl="0" w:tplc="6F3A7E2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5"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6"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8"/>
  </w:num>
  <w:num w:numId="4">
    <w:abstractNumId w:val="8"/>
  </w:num>
  <w:num w:numId="5">
    <w:abstractNumId w:val="15"/>
  </w:num>
  <w:num w:numId="6">
    <w:abstractNumId w:val="33"/>
  </w:num>
  <w:num w:numId="7">
    <w:abstractNumId w:val="25"/>
  </w:num>
  <w:num w:numId="8">
    <w:abstractNumId w:val="19"/>
  </w:num>
  <w:num w:numId="9">
    <w:abstractNumId w:val="26"/>
  </w:num>
  <w:num w:numId="10">
    <w:abstractNumId w:val="11"/>
  </w:num>
  <w:num w:numId="11">
    <w:abstractNumId w:val="10"/>
  </w:num>
  <w:num w:numId="12">
    <w:abstractNumId w:val="21"/>
  </w:num>
  <w:num w:numId="13">
    <w:abstractNumId w:val="28"/>
  </w:num>
  <w:num w:numId="14">
    <w:abstractNumId w:val="2"/>
  </w:num>
  <w:num w:numId="15">
    <w:abstractNumId w:val="29"/>
  </w:num>
  <w:num w:numId="16">
    <w:abstractNumId w:val="34"/>
  </w:num>
  <w:num w:numId="17">
    <w:abstractNumId w:val="22"/>
  </w:num>
  <w:num w:numId="18">
    <w:abstractNumId w:val="12"/>
  </w:num>
  <w:num w:numId="19">
    <w:abstractNumId w:val="30"/>
  </w:num>
  <w:num w:numId="20">
    <w:abstractNumId w:val="35"/>
  </w:num>
  <w:num w:numId="21">
    <w:abstractNumId w:val="23"/>
  </w:num>
  <w:num w:numId="22">
    <w:abstractNumId w:val="22"/>
  </w:num>
  <w:num w:numId="23">
    <w:abstractNumId w:val="31"/>
  </w:num>
  <w:num w:numId="24">
    <w:abstractNumId w:val="0"/>
  </w:num>
  <w:num w:numId="25">
    <w:abstractNumId w:val="27"/>
  </w:num>
  <w:num w:numId="26">
    <w:abstractNumId w:val="24"/>
  </w:num>
  <w:num w:numId="27">
    <w:abstractNumId w:val="33"/>
  </w:num>
  <w:num w:numId="28">
    <w:abstractNumId w:val="5"/>
    <w:lvlOverride w:ilvl="0">
      <w:startOverride w:val="1"/>
    </w:lvlOverride>
    <w:lvlOverride w:ilvl="1"/>
    <w:lvlOverride w:ilvl="2"/>
    <w:lvlOverride w:ilvl="3"/>
    <w:lvlOverride w:ilvl="4"/>
    <w:lvlOverride w:ilvl="5"/>
    <w:lvlOverride w:ilvl="6"/>
    <w:lvlOverride w:ilvl="7"/>
    <w:lvlOverride w:ilvl="8"/>
  </w:num>
  <w:num w:numId="29">
    <w:abstractNumId w:val="16"/>
    <w:lvlOverride w:ilvl="0">
      <w:startOverride w:val="1"/>
    </w:lvlOverride>
    <w:lvlOverride w:ilvl="1"/>
    <w:lvlOverride w:ilvl="2"/>
    <w:lvlOverride w:ilvl="3"/>
    <w:lvlOverride w:ilvl="4"/>
    <w:lvlOverride w:ilvl="5"/>
    <w:lvlOverride w:ilvl="6"/>
    <w:lvlOverride w:ilvl="7"/>
    <w:lvlOverride w:ilvl="8"/>
  </w:num>
  <w:num w:numId="30">
    <w:abstractNumId w:val="9"/>
    <w:lvlOverride w:ilvl="0">
      <w:startOverride w:val="1"/>
    </w:lvlOverride>
    <w:lvlOverride w:ilvl="1"/>
    <w:lvlOverride w:ilvl="2"/>
    <w:lvlOverride w:ilvl="3"/>
    <w:lvlOverride w:ilvl="4"/>
    <w:lvlOverride w:ilvl="5"/>
    <w:lvlOverride w:ilvl="6"/>
    <w:lvlOverride w:ilvl="7"/>
    <w:lvlOverride w:ilvl="8"/>
  </w:num>
  <w:num w:numId="31">
    <w:abstractNumId w:val="7"/>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2"/>
  </w:num>
  <w:num w:numId="35">
    <w:abstractNumId w:val="36"/>
  </w:num>
  <w:num w:numId="3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7"/>
  </w:num>
  <w:num w:numId="39">
    <w:abstractNumId w:val="17"/>
  </w:num>
  <w:num w:numId="40">
    <w:abstractNumId w:val="6"/>
  </w:num>
  <w:num w:numId="41">
    <w:abstractNumId w:val="13"/>
  </w:num>
  <w:num w:numId="4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5E8"/>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2F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5A"/>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0FE9"/>
    <w:rsid w:val="000513F7"/>
    <w:rsid w:val="00052286"/>
    <w:rsid w:val="000526FA"/>
    <w:rsid w:val="00053083"/>
    <w:rsid w:val="0005317F"/>
    <w:rsid w:val="000533D4"/>
    <w:rsid w:val="0005366B"/>
    <w:rsid w:val="00053EC4"/>
    <w:rsid w:val="0005425A"/>
    <w:rsid w:val="00054937"/>
    <w:rsid w:val="00054C7D"/>
    <w:rsid w:val="00054F7D"/>
    <w:rsid w:val="00054FCC"/>
    <w:rsid w:val="00054FFD"/>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3FF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4F6"/>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A5D"/>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B"/>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210"/>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45B"/>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248"/>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872"/>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CD"/>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4B75"/>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164"/>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28B8"/>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C40"/>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BDF"/>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87A67"/>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1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77FB6"/>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5B"/>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66C"/>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675"/>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0A9F"/>
    <w:rsid w:val="00421EB0"/>
    <w:rsid w:val="00422713"/>
    <w:rsid w:val="00422956"/>
    <w:rsid w:val="00422B31"/>
    <w:rsid w:val="00423618"/>
    <w:rsid w:val="00423893"/>
    <w:rsid w:val="004239DF"/>
    <w:rsid w:val="00424284"/>
    <w:rsid w:val="00424691"/>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2D6"/>
    <w:rsid w:val="004A04A9"/>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5FCC"/>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AB"/>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A5A"/>
    <w:rsid w:val="00507EA5"/>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265"/>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41"/>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CCD"/>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10B"/>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386"/>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4A5"/>
    <w:rsid w:val="0062052F"/>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76A"/>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4929"/>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58F3"/>
    <w:rsid w:val="00666330"/>
    <w:rsid w:val="006667C6"/>
    <w:rsid w:val="00666A8C"/>
    <w:rsid w:val="00667B30"/>
    <w:rsid w:val="00667B53"/>
    <w:rsid w:val="00670735"/>
    <w:rsid w:val="0067110E"/>
    <w:rsid w:val="0067157F"/>
    <w:rsid w:val="00671D03"/>
    <w:rsid w:val="0067201C"/>
    <w:rsid w:val="0067292A"/>
    <w:rsid w:val="006729A0"/>
    <w:rsid w:val="00673145"/>
    <w:rsid w:val="0067321E"/>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EE9"/>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7BF"/>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238"/>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DC"/>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18D"/>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2DF5"/>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2"/>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A88"/>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3AB"/>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C15"/>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6AD"/>
    <w:rsid w:val="00873B1C"/>
    <w:rsid w:val="00874036"/>
    <w:rsid w:val="00874211"/>
    <w:rsid w:val="0087427E"/>
    <w:rsid w:val="008745DB"/>
    <w:rsid w:val="008752FB"/>
    <w:rsid w:val="00875455"/>
    <w:rsid w:val="008755C6"/>
    <w:rsid w:val="008758CF"/>
    <w:rsid w:val="00875949"/>
    <w:rsid w:val="00875966"/>
    <w:rsid w:val="00875E52"/>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3F5"/>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924"/>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415"/>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6E2D"/>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02"/>
    <w:rsid w:val="00953878"/>
    <w:rsid w:val="009538B7"/>
    <w:rsid w:val="00953A7B"/>
    <w:rsid w:val="00953C07"/>
    <w:rsid w:val="00954619"/>
    <w:rsid w:val="00954F48"/>
    <w:rsid w:val="00955214"/>
    <w:rsid w:val="00955468"/>
    <w:rsid w:val="0095556C"/>
    <w:rsid w:val="0095572E"/>
    <w:rsid w:val="009558D0"/>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20D"/>
    <w:rsid w:val="0096178E"/>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2FB2"/>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C5D"/>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CD"/>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4DC"/>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5AE"/>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0F3B"/>
    <w:rsid w:val="00B01301"/>
    <w:rsid w:val="00B01474"/>
    <w:rsid w:val="00B015B4"/>
    <w:rsid w:val="00B01914"/>
    <w:rsid w:val="00B01D14"/>
    <w:rsid w:val="00B01F29"/>
    <w:rsid w:val="00B029D8"/>
    <w:rsid w:val="00B02AE0"/>
    <w:rsid w:val="00B02E60"/>
    <w:rsid w:val="00B02ED1"/>
    <w:rsid w:val="00B0353A"/>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1A9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34F"/>
    <w:rsid w:val="00B2646F"/>
    <w:rsid w:val="00B264D8"/>
    <w:rsid w:val="00B26559"/>
    <w:rsid w:val="00B26CD0"/>
    <w:rsid w:val="00B27246"/>
    <w:rsid w:val="00B2778E"/>
    <w:rsid w:val="00B279BA"/>
    <w:rsid w:val="00B27A30"/>
    <w:rsid w:val="00B27BDE"/>
    <w:rsid w:val="00B27E16"/>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5B"/>
    <w:rsid w:val="00B60576"/>
    <w:rsid w:val="00B60A05"/>
    <w:rsid w:val="00B60BB8"/>
    <w:rsid w:val="00B60DF6"/>
    <w:rsid w:val="00B6175F"/>
    <w:rsid w:val="00B619B1"/>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0C1D"/>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C16"/>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5FE4"/>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070"/>
    <w:rsid w:val="00C1450A"/>
    <w:rsid w:val="00C14544"/>
    <w:rsid w:val="00C14815"/>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EA2"/>
    <w:rsid w:val="00C340EE"/>
    <w:rsid w:val="00C3471C"/>
    <w:rsid w:val="00C347FF"/>
    <w:rsid w:val="00C34B75"/>
    <w:rsid w:val="00C34C17"/>
    <w:rsid w:val="00C34C42"/>
    <w:rsid w:val="00C3510F"/>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44D"/>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3C2"/>
    <w:rsid w:val="00C545D2"/>
    <w:rsid w:val="00C54B26"/>
    <w:rsid w:val="00C54F10"/>
    <w:rsid w:val="00C55193"/>
    <w:rsid w:val="00C5577C"/>
    <w:rsid w:val="00C55A30"/>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05B"/>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850"/>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22A"/>
    <w:rsid w:val="00CA0510"/>
    <w:rsid w:val="00CA084F"/>
    <w:rsid w:val="00CA0FB4"/>
    <w:rsid w:val="00CA1157"/>
    <w:rsid w:val="00CA13D9"/>
    <w:rsid w:val="00CA1759"/>
    <w:rsid w:val="00CA1A4B"/>
    <w:rsid w:val="00CA1C82"/>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966"/>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767"/>
    <w:rsid w:val="00CA7927"/>
    <w:rsid w:val="00CA7A66"/>
    <w:rsid w:val="00CA7B44"/>
    <w:rsid w:val="00CA7CA7"/>
    <w:rsid w:val="00CB0283"/>
    <w:rsid w:val="00CB048A"/>
    <w:rsid w:val="00CB0608"/>
    <w:rsid w:val="00CB070C"/>
    <w:rsid w:val="00CB0D50"/>
    <w:rsid w:val="00CB0E08"/>
    <w:rsid w:val="00CB10BA"/>
    <w:rsid w:val="00CB1272"/>
    <w:rsid w:val="00CB141C"/>
    <w:rsid w:val="00CB171B"/>
    <w:rsid w:val="00CB1A5E"/>
    <w:rsid w:val="00CB1E5C"/>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486"/>
    <w:rsid w:val="00CF2558"/>
    <w:rsid w:val="00CF28A3"/>
    <w:rsid w:val="00CF313F"/>
    <w:rsid w:val="00CF32EA"/>
    <w:rsid w:val="00CF387C"/>
    <w:rsid w:val="00CF3BA4"/>
    <w:rsid w:val="00CF3BB2"/>
    <w:rsid w:val="00CF405C"/>
    <w:rsid w:val="00CF4D01"/>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8E"/>
    <w:rsid w:val="00D736DC"/>
    <w:rsid w:val="00D73902"/>
    <w:rsid w:val="00D7399C"/>
    <w:rsid w:val="00D73AFE"/>
    <w:rsid w:val="00D7496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2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659"/>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2FCC"/>
    <w:rsid w:val="00DC31FF"/>
    <w:rsid w:val="00DC355B"/>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427"/>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4A3"/>
    <w:rsid w:val="00E42924"/>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5E6A"/>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56E"/>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0D0"/>
    <w:rsid w:val="00EB013E"/>
    <w:rsid w:val="00EB06D0"/>
    <w:rsid w:val="00EB074F"/>
    <w:rsid w:val="00EB0F30"/>
    <w:rsid w:val="00EB16D0"/>
    <w:rsid w:val="00EB18CC"/>
    <w:rsid w:val="00EB1AD8"/>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28F"/>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BE0"/>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2DF9"/>
    <w:rsid w:val="00EE310F"/>
    <w:rsid w:val="00EE36D8"/>
    <w:rsid w:val="00EE39AC"/>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2F5"/>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5DD"/>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2A6"/>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Recommend-1">
    <w:name w:val="Recommend-1"/>
    <w:basedOn w:val="a1"/>
    <w:link w:val="Recommend-1Char"/>
    <w:qFormat/>
    <w:rsid w:val="00563E41"/>
    <w:pPr>
      <w:numPr>
        <w:numId w:val="35"/>
      </w:numPr>
      <w:jc w:val="both"/>
      <w:textAlignment w:val="auto"/>
    </w:pPr>
    <w:rPr>
      <w:rFonts w:eastAsia="宋体"/>
      <w:lang w:val="en-US" w:eastAsia="zh-CN"/>
    </w:rPr>
  </w:style>
  <w:style w:type="character" w:customStyle="1" w:styleId="Recommend-1Char">
    <w:name w:val="Recommend-1 Char"/>
    <w:link w:val="Recommend-1"/>
    <w:qFormat/>
    <w:rsid w:val="00563E41"/>
    <w:rPr>
      <w:rFonts w:eastAsia="宋体"/>
    </w:rPr>
  </w:style>
  <w:style w:type="character" w:customStyle="1" w:styleId="TAHChar">
    <w:name w:val="TAH Char"/>
    <w:qFormat/>
    <w:rsid w:val="00E65E6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F38C35-462C-4FB5-8094-2ED02DA9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183</TotalTime>
  <Pages>4</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53</cp:revision>
  <cp:lastPrinted>2010-01-06T08:23:00Z</cp:lastPrinted>
  <dcterms:created xsi:type="dcterms:W3CDTF">2023-09-19T09:55:00Z</dcterms:created>
  <dcterms:modified xsi:type="dcterms:W3CDTF">2023-09-29T06:45:00Z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(3)nn53QFl7OmcZp+Fvvt/5eH2SXXPs74Puvudo3OkWlpjJoZ6wiJlML6HHJSlnDTBDk+Z8NVHX
bTp3iPstzWHtdKGOGoW+uU66n0l6Y7j876X826S4o+6KT1xSgQw+aN+VAqqbkfAicJCWqtHa
5uyMlTXgRQHq2Mw+y4oUYWK2PEL57sXSQzchIpwA88zotHJ9SeQvqRaQvkxXbThPGLgq94JJ
LHMKOeiitaJx5wMRBU</vt:lpwstr>
  </property>
  <property fmtid="{D5CDD505-2E9C-101B-9397-08002B2CF9AE}" pid="11" name="_2015_ms_pID_7253431">
    <vt:lpwstr>Yne5V0TMKyjBxRaxEXshEeA2We5+HPPA5f0yhnGqIy9+EBNgGpOE3A
Nm9IepFycdRQsKmB4JdmRBxXVqUHR+ZZ3o3R5av8ZL6EqVYu2EOYqZ11smbqCTm6LJhA1y2p
bwG+5fUSGlacf0GkmrJLmsaL735WmefrE2N2YWUFX1RcM8fwkOWpTSdw9ZE5MzTSurl0Qxro
6OZdGOIIUItmMcABeFlcMjz+bLIQ+HEN6gFc</vt:lpwstr>
  </property>
  <property fmtid="{D5CDD505-2E9C-101B-9397-08002B2CF9AE}" pid="12" name="_2015_ms_pID_7253432">
    <vt:lpwstr>H+OUCDlFwJIAL4AQrczqcX6kZO8ANmW1uCd7
FKcqngzXcPrWgmXY2ZAlIvIWkjfChLb8J40WQe7LDQ9SOvcJ5JU=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y fmtid="{D5CDD505-2E9C-101B-9397-08002B2CF9AE}" pid="21" name="GrammarlyDocumentId">
    <vt:lpwstr>105504377286ec7aa0ec720d38ead201cb64407224be276ab605941e5a6d663c</vt:lpwstr>
  </property>
</Properties>
</file>